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55" w:rsidRPr="00784755" w:rsidRDefault="00784755" w:rsidP="007847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Ранняя диагностика рака</w:t>
      </w:r>
    </w:p>
    <w:p w:rsidR="00784755" w:rsidRPr="00784755" w:rsidRDefault="00784755" w:rsidP="007847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7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Основная причина тяжелого течения онкологических заболеваний – позднее обращение к врачу</w:t>
      </w:r>
      <w:r w:rsidRPr="00784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4755" w:rsidRPr="00784755" w:rsidRDefault="00784755" w:rsidP="00784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50% до 90% опухолей, которые диагностировали вовремя, полностью (!) поддаются лечению, в том числе такие распространенные, как рак молочной железы, яичников, яичек, некоторые виды лейкоза. Угроза развития опухоли определяется при помощи скрининга – диагностического обследования, которое проводится, когда у пациента еще нет никаких жалоб.</w:t>
      </w:r>
    </w:p>
    <w:p w:rsidR="00784755" w:rsidRPr="00784755" w:rsidRDefault="00784755" w:rsidP="00784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людям, у кого в роду были случаи онкологических заболеваний, следует проверяться раньше и чаще указанного нами графика.</w:t>
      </w:r>
    </w:p>
    <w:tbl>
      <w:tblPr>
        <w:tblW w:w="11312" w:type="dxa"/>
        <w:tblCellSpacing w:w="0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611"/>
        <w:gridCol w:w="998"/>
        <w:gridCol w:w="998"/>
        <w:gridCol w:w="998"/>
        <w:gridCol w:w="998"/>
        <w:gridCol w:w="1192"/>
        <w:gridCol w:w="804"/>
        <w:gridCol w:w="1180"/>
        <w:gridCol w:w="816"/>
        <w:gridCol w:w="998"/>
      </w:tblGrid>
      <w:tr w:rsidR="00784755" w:rsidRPr="00784755" w:rsidTr="00784755">
        <w:trPr>
          <w:tblCellSpacing w:w="0" w:type="dxa"/>
        </w:trPr>
        <w:tc>
          <w:tcPr>
            <w:tcW w:w="1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профилактики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 </w:t>
            </w:r>
            <w:r w:rsidRPr="00784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половой жизни</w:t>
            </w:r>
          </w:p>
        </w:tc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20-30 лет</w:t>
            </w: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30-40 лет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40-50 лет</w:t>
            </w:r>
          </w:p>
        </w:tc>
        <w:tc>
          <w:tcPr>
            <w:tcW w:w="1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 50 лет</w:t>
            </w:r>
          </w:p>
        </w:tc>
      </w:tr>
      <w:tr w:rsidR="00784755" w:rsidRPr="00784755" w:rsidTr="00784755">
        <w:trPr>
          <w:tblCellSpacing w:w="0" w:type="dxa"/>
        </w:trPr>
        <w:tc>
          <w:tcPr>
            <w:tcW w:w="17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</w:t>
            </w:r>
            <w:r w:rsidRPr="00784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</w:t>
            </w:r>
            <w:r w:rsidRPr="00784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</w:t>
            </w:r>
            <w:r w:rsidRPr="00784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</w:t>
            </w:r>
            <w:r w:rsidRPr="00784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</w:t>
            </w:r>
            <w:r w:rsidRPr="00784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84755" w:rsidRPr="00784755" w:rsidTr="00784755">
        <w:trPr>
          <w:tblCellSpacing w:w="0" w:type="dxa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удь / скрининг (маммография) </w:t>
            </w: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см. сноску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2 года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2 года</w:t>
            </w:r>
          </w:p>
        </w:tc>
      </w:tr>
      <w:tr w:rsidR="00784755" w:rsidRPr="00784755" w:rsidTr="00784755">
        <w:trPr>
          <w:tblCellSpacing w:w="0" w:type="dxa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 матки / мазок на цитологический анализ</w:t>
            </w: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784755" w:rsidRPr="00784755" w:rsidTr="00784755">
        <w:trPr>
          <w:tblCellSpacing w:w="0" w:type="dxa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Яичники / УЗИ органов малого таза</w:t>
            </w: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784755" w:rsidRPr="00784755" w:rsidTr="00784755">
        <w:trPr>
          <w:tblCellSpacing w:w="0" w:type="dxa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Матка (кисты, миомы) / УЗИ органов малого таза</w:t>
            </w: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784755" w:rsidRPr="00784755" w:rsidTr="00784755">
        <w:trPr>
          <w:tblCellSpacing w:w="0" w:type="dxa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 / гастроскопия </w:t>
            </w: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5 лет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5 лет</w:t>
            </w:r>
          </w:p>
        </w:tc>
      </w:tr>
      <w:tr w:rsidR="00784755" w:rsidRPr="00784755" w:rsidTr="00784755">
        <w:trPr>
          <w:tblCellSpacing w:w="0" w:type="dxa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Простата / анализ на PSA (</w:t>
            </w:r>
            <w:proofErr w:type="gramEnd"/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</w:t>
            </w:r>
            <w:proofErr w:type="gramEnd"/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</w:t>
            </w:r>
            <w:proofErr w:type="gramEnd"/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4755" w:rsidRPr="00784755" w:rsidTr="00784755">
        <w:trPr>
          <w:tblCellSpacing w:w="0" w:type="dxa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Щитовидная железа и лимфоузлы / УЗИ и скрининг</w:t>
            </w: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2 года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2 года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2 года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2 года</w:t>
            </w:r>
          </w:p>
        </w:tc>
      </w:tr>
      <w:tr w:rsidR="00784755" w:rsidRPr="00784755" w:rsidTr="00784755">
        <w:trPr>
          <w:tblCellSpacing w:w="0" w:type="dxa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Яички </w:t>
            </w: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</w:t>
            </w:r>
            <w:proofErr w:type="gramEnd"/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755" w:rsidRPr="00784755" w:rsidRDefault="00784755" w:rsidP="0078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4755" w:rsidRPr="00784755" w:rsidRDefault="00784755" w:rsidP="00784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78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груди не всегда эффективно. Полностью излечивается 90% опухолей груди, выявленных на ранней стадии.</w:t>
      </w:r>
    </w:p>
    <w:p w:rsidR="00784755" w:rsidRPr="00784755" w:rsidRDefault="00784755" w:rsidP="00784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толстой кишке обнаружены полипы и аденомы, их надо удалить и сделать расширенное исследование – </w:t>
      </w:r>
      <w:proofErr w:type="spellStart"/>
      <w:r w:rsidRPr="00784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колоноскопию</w:t>
      </w:r>
      <w:proofErr w:type="spellEnd"/>
      <w:r w:rsidRPr="0078475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Встречается очень маленький процент наследственных заболеваний раком толстой кишки</w:t>
      </w:r>
      <w:proofErr w:type="gramStart"/>
      <w:r w:rsidRPr="00784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84755" w:rsidRPr="00784755" w:rsidRDefault="00784755" w:rsidP="00784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поймать заболевание в самом начале, то в 90 случаях из ста его удается полностью излечить.</w:t>
      </w:r>
    </w:p>
    <w:p w:rsidR="00784755" w:rsidRPr="00784755" w:rsidRDefault="00784755" w:rsidP="00784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ранней стадии опухоли яичек </w:t>
      </w:r>
      <w:proofErr w:type="gramStart"/>
      <w:r w:rsidRPr="0078475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 излечимы</w:t>
      </w:r>
      <w:proofErr w:type="gramEnd"/>
      <w:r w:rsidRPr="00784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755" w:rsidRPr="00784755" w:rsidRDefault="00784755" w:rsidP="00784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55">
        <w:rPr>
          <w:rFonts w:ascii="Times New Roman" w:eastAsia="Times New Roman" w:hAnsi="Times New Roman" w:cs="Times New Roman"/>
          <w:sz w:val="24"/>
          <w:szCs w:val="24"/>
          <w:lang w:eastAsia="ru-RU"/>
        </w:rPr>
        <w:t>* с наследственной предрасположенностью – раз в полгода, остальным – раз в 3 года.</w:t>
      </w:r>
    </w:p>
    <w:p w:rsidR="00191053" w:rsidRDefault="00191053"/>
    <w:sectPr w:rsidR="0019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0146"/>
    <w:multiLevelType w:val="multilevel"/>
    <w:tmpl w:val="1998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55"/>
    <w:rsid w:val="00191053"/>
    <w:rsid w:val="0078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1633</Characters>
  <Application>Microsoft Office Word</Application>
  <DocSecurity>0</DocSecurity>
  <Lines>13</Lines>
  <Paragraphs>3</Paragraphs>
  <ScaleCrop>false</ScaleCrop>
  <Company>Home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2016-03-14T14:25:00Z</dcterms:created>
  <dcterms:modified xsi:type="dcterms:W3CDTF">2016-03-14T14:30:00Z</dcterms:modified>
</cp:coreProperties>
</file>