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9B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sz w:val="24"/>
          <w:szCs w:val="28"/>
        </w:rPr>
        <w:t xml:space="preserve">   </w:t>
      </w: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Администрация </w:t>
      </w:r>
    </w:p>
    <w:p w:rsidR="00E70ABC" w:rsidRPr="00DD4DAE" w:rsidRDefault="00E70ABC" w:rsidP="00E70AB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sz w:val="24"/>
          <w:szCs w:val="28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 xml:space="preserve">Белозерского </w:t>
      </w:r>
      <w:r w:rsidR="007D1F9B"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муниципального округа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</w:rPr>
      </w:pPr>
      <w:r w:rsidRPr="00DD4DAE">
        <w:rPr>
          <w:rFonts w:ascii="PT Astra Sans" w:eastAsia="Times New Roman" w:hAnsi="PT Astra Sans" w:cs="Times New Roman"/>
          <w:b/>
          <w:bCs/>
          <w:sz w:val="36"/>
          <w:szCs w:val="36"/>
        </w:rPr>
        <w:t>Курганской области</w:t>
      </w: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</w:rPr>
      </w:pPr>
    </w:p>
    <w:p w:rsidR="00E70ABC" w:rsidRPr="00DD4DAE" w:rsidRDefault="00E70ABC" w:rsidP="00E70AB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</w:rPr>
      </w:pPr>
      <w:r w:rsidRPr="00DD4DAE">
        <w:rPr>
          <w:rFonts w:ascii="PT Astra Sans" w:eastAsia="Times New Roman" w:hAnsi="PT Astra Sans" w:cs="Times New Roman"/>
          <w:b/>
          <w:bCs/>
          <w:sz w:val="52"/>
          <w:szCs w:val="52"/>
        </w:rPr>
        <w:t>ПОСТАНОВЛЕНИЕ</w:t>
      </w:r>
    </w:p>
    <w:p w:rsidR="00E70ABC" w:rsidRPr="00DD4DAE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672D00" w:rsidRPr="00DD4DAE" w:rsidRDefault="00672D00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0"/>
          <w:szCs w:val="20"/>
        </w:rPr>
      </w:pPr>
    </w:p>
    <w:p w:rsidR="00E70ABC" w:rsidRPr="00F6368B" w:rsidRDefault="007910E2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sz w:val="24"/>
          <w:szCs w:val="24"/>
        </w:rPr>
        <w:t>от  «</w:t>
      </w:r>
      <w:r w:rsidR="00887589">
        <w:rPr>
          <w:rFonts w:ascii="PT Astra Sans" w:eastAsia="Times New Roman" w:hAnsi="PT Astra Sans" w:cs="Times New Roman"/>
          <w:sz w:val="24"/>
          <w:szCs w:val="24"/>
        </w:rPr>
        <w:t>22</w:t>
      </w:r>
      <w:r w:rsidRPr="00F6368B">
        <w:rPr>
          <w:rFonts w:ascii="PT Astra Sans" w:eastAsia="Times New Roman" w:hAnsi="PT Astra Sans" w:cs="Times New Roman"/>
          <w:sz w:val="24"/>
          <w:szCs w:val="24"/>
        </w:rPr>
        <w:t xml:space="preserve">» </w:t>
      </w:r>
      <w:r w:rsidR="00887589">
        <w:rPr>
          <w:rFonts w:ascii="PT Astra Sans" w:eastAsia="Times New Roman" w:hAnsi="PT Astra Sans" w:cs="Times New Roman"/>
          <w:sz w:val="24"/>
          <w:szCs w:val="24"/>
        </w:rPr>
        <w:t xml:space="preserve">июня </w:t>
      </w:r>
      <w:r w:rsidR="007D1F9B" w:rsidRPr="00F6368B">
        <w:rPr>
          <w:rFonts w:ascii="PT Astra Sans" w:eastAsia="Times New Roman" w:hAnsi="PT Astra Sans" w:cs="Times New Roman"/>
          <w:sz w:val="24"/>
          <w:szCs w:val="24"/>
        </w:rPr>
        <w:t xml:space="preserve"> 202</w:t>
      </w:r>
      <w:r w:rsidR="00F6368B">
        <w:rPr>
          <w:rFonts w:ascii="PT Astra Sans" w:eastAsia="Times New Roman" w:hAnsi="PT Astra Sans" w:cs="Times New Roman"/>
          <w:sz w:val="24"/>
          <w:szCs w:val="24"/>
        </w:rPr>
        <w:t>3</w:t>
      </w:r>
      <w:r w:rsidR="00FA046D" w:rsidRPr="00F6368B">
        <w:rPr>
          <w:rFonts w:ascii="PT Astra Sans" w:eastAsia="Times New Roman" w:hAnsi="PT Astra Sans" w:cs="Times New Roman"/>
          <w:sz w:val="24"/>
          <w:szCs w:val="24"/>
        </w:rPr>
        <w:t xml:space="preserve"> </w:t>
      </w:r>
      <w:r w:rsidRPr="00F6368B">
        <w:rPr>
          <w:rFonts w:ascii="PT Astra Sans" w:eastAsia="Times New Roman" w:hAnsi="PT Astra Sans" w:cs="Times New Roman"/>
          <w:sz w:val="24"/>
          <w:szCs w:val="24"/>
        </w:rPr>
        <w:t xml:space="preserve">года  № </w:t>
      </w:r>
      <w:r w:rsidR="00887589">
        <w:rPr>
          <w:rFonts w:ascii="PT Astra Sans" w:eastAsia="Times New Roman" w:hAnsi="PT Astra Sans" w:cs="Times New Roman"/>
          <w:sz w:val="24"/>
          <w:szCs w:val="24"/>
        </w:rPr>
        <w:t>437</w:t>
      </w:r>
    </w:p>
    <w:p w:rsidR="00E70ABC" w:rsidRPr="00F6368B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sz w:val="24"/>
          <w:szCs w:val="24"/>
        </w:rPr>
        <w:t xml:space="preserve">                   с. Белозерское</w:t>
      </w:r>
    </w:p>
    <w:p w:rsidR="00E70ABC" w:rsidRPr="00F6368B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4"/>
          <w:szCs w:val="24"/>
        </w:rPr>
      </w:pPr>
    </w:p>
    <w:p w:rsidR="00E70ABC" w:rsidRPr="00F6368B" w:rsidRDefault="00E70ABC" w:rsidP="00E70ABC">
      <w:pPr>
        <w:spacing w:after="0" w:line="240" w:lineRule="auto"/>
        <w:ind w:left="360"/>
        <w:rPr>
          <w:rFonts w:ascii="PT Astra Sans" w:eastAsia="Times New Roman" w:hAnsi="PT Astra Sans" w:cs="Times New Roman"/>
          <w:sz w:val="24"/>
          <w:szCs w:val="24"/>
        </w:rPr>
      </w:pPr>
    </w:p>
    <w:p w:rsidR="00E70ABC" w:rsidRPr="00F6368B" w:rsidRDefault="00E70ABC" w:rsidP="00E70ABC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</w:rPr>
      </w:pPr>
    </w:p>
    <w:tbl>
      <w:tblPr>
        <w:tblW w:w="0" w:type="auto"/>
        <w:jc w:val="center"/>
        <w:tblInd w:w="-2121" w:type="dxa"/>
        <w:tblLook w:val="01E0" w:firstRow="1" w:lastRow="1" w:firstColumn="1" w:lastColumn="1" w:noHBand="0" w:noVBand="0"/>
      </w:tblPr>
      <w:tblGrid>
        <w:gridCol w:w="9173"/>
      </w:tblGrid>
      <w:tr w:rsidR="00E70ABC" w:rsidRPr="00F6368B" w:rsidTr="007D1F9B">
        <w:trPr>
          <w:jc w:val="center"/>
        </w:trPr>
        <w:tc>
          <w:tcPr>
            <w:tcW w:w="9173" w:type="dxa"/>
            <w:shd w:val="clear" w:color="auto" w:fill="auto"/>
          </w:tcPr>
          <w:p w:rsidR="00E70ABC" w:rsidRPr="00F6368B" w:rsidRDefault="00F6368B" w:rsidP="00672D0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</w:pPr>
            <w:r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О внесении изменени</w:t>
            </w:r>
            <w:r w:rsidR="004F3860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 в постановление Администрации Белозерского муниципального округа от 23 ноября 2022 г</w:t>
            </w:r>
            <w:r w:rsidR="00647A4F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ода</w:t>
            </w:r>
            <w:r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 № 360 «</w:t>
            </w:r>
            <w:r w:rsidR="0070530B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Муниципальной программы  Белозерского муниципального округа </w:t>
            </w:r>
            <w:r w:rsidR="00E70ABC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«Гармонизация межэтнических</w:t>
            </w:r>
            <w:r w:rsidR="00E70ABC" w:rsidRPr="00F6368B">
              <w:rPr>
                <w:rFonts w:ascii="PT Astra Sans" w:eastAsia="Times New Roman" w:hAnsi="PT Astra Sans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70ABC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и межконфессиональных отношений и</w:t>
            </w:r>
            <w:r w:rsidR="00E70ABC" w:rsidRPr="00F6368B">
              <w:rPr>
                <w:rFonts w:ascii="PT Astra Sans" w:eastAsia="Times New Roman" w:hAnsi="PT Astra Sans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70ABC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профилактика проявл</w:t>
            </w:r>
            <w:r w:rsidR="00672D00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ений экстремизма в Белозерском </w:t>
            </w:r>
            <w:r w:rsidR="007D1F9B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муниципальном округе</w:t>
            </w:r>
            <w:r w:rsidR="00E70ABC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737594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7D1F9B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7594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7D1F9B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70ABC"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  <w:r w:rsidRPr="00F6368B">
              <w:rPr>
                <w:rFonts w:ascii="PT Astra Sans" w:eastAsia="Times New Roman" w:hAnsi="PT Astra Sans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70ABC" w:rsidRPr="00F6368B" w:rsidRDefault="00E70ABC" w:rsidP="006866A3">
            <w:pPr>
              <w:autoSpaceDE w:val="0"/>
              <w:autoSpaceDN w:val="0"/>
              <w:spacing w:after="0" w:line="240" w:lineRule="auto"/>
              <w:ind w:left="-1773"/>
              <w:jc w:val="center"/>
              <w:rPr>
                <w:rFonts w:ascii="PT Astra Sans" w:eastAsia="Times New Roman" w:hAnsi="PT Astra Sans" w:cs="Times New Roman"/>
                <w:b/>
                <w:sz w:val="24"/>
                <w:szCs w:val="24"/>
              </w:rPr>
            </w:pPr>
          </w:p>
        </w:tc>
      </w:tr>
    </w:tbl>
    <w:p w:rsidR="00165F49" w:rsidRPr="00F6368B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165F49" w:rsidRPr="00F6368B" w:rsidRDefault="00165F49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</w:rPr>
      </w:pPr>
    </w:p>
    <w:p w:rsidR="00E70ABC" w:rsidRPr="00F6368B" w:rsidRDefault="00E70ABC" w:rsidP="00C80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В целях совершенствования системы профилактических мер </w:t>
      </w:r>
      <w:r w:rsidR="00647A4F">
        <w:rPr>
          <w:rFonts w:ascii="PT Astra Sans" w:eastAsia="Times New Roman" w:hAnsi="PT Astra Sans" w:cs="Times New Roman"/>
          <w:color w:val="000000"/>
          <w:sz w:val="24"/>
          <w:szCs w:val="24"/>
        </w:rPr>
        <w:t>анти</w:t>
      </w:r>
      <w:r w:rsidR="00647A4F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экстремисткой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направленности</w:t>
      </w:r>
      <w:r w:rsidR="004F3860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, укрепления межнационального 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и межрелигиозного согласия на территории Белозерского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муниципального округа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Администрация Белозерского </w:t>
      </w:r>
      <w:r w:rsidR="00E01DB3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муниципального 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округа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</w:t>
      </w:r>
    </w:p>
    <w:p w:rsidR="00E70ABC" w:rsidRPr="00F6368B" w:rsidRDefault="00E70ABC" w:rsidP="00C8085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bCs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bCs/>
          <w:color w:val="000000"/>
          <w:sz w:val="24"/>
          <w:szCs w:val="24"/>
        </w:rPr>
        <w:t xml:space="preserve">ПОСТАНОВЛЯЕТ: </w:t>
      </w:r>
    </w:p>
    <w:p w:rsidR="00F6368B" w:rsidRPr="00F6368B" w:rsidRDefault="00F6368B" w:rsidP="00F6368B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Внести в постановление Администрации Белозерского муниципального округа от 23 ноября 2022 г</w:t>
      </w:r>
      <w:r w:rsidR="00647A4F">
        <w:rPr>
          <w:rFonts w:ascii="PT Astra Sans" w:eastAsia="Times New Roman" w:hAnsi="PT Astra Sans" w:cs="Times New Roman"/>
          <w:color w:val="000000"/>
          <w:sz w:val="24"/>
          <w:szCs w:val="24"/>
        </w:rPr>
        <w:t>ода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№ 360 «Об утверждении Муниципальной программы  Белозерского муниципального округа «Гармонизация межэтнических и межконфессиональных отношений и профилактика проявлений экстремизма в Белозерском муниципальном округе» на 2023-2025 годы» следующ</w:t>
      </w:r>
      <w:r w:rsidR="004F3860">
        <w:rPr>
          <w:rFonts w:ascii="PT Astra Sans" w:eastAsia="Times New Roman" w:hAnsi="PT Astra Sans" w:cs="Times New Roman"/>
          <w:color w:val="000000"/>
          <w:sz w:val="24"/>
          <w:szCs w:val="24"/>
        </w:rPr>
        <w:t>е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е изменени</w:t>
      </w:r>
      <w:r w:rsidR="004F3860">
        <w:rPr>
          <w:rFonts w:ascii="PT Astra Sans" w:eastAsia="Times New Roman" w:hAnsi="PT Astra Sans" w:cs="Times New Roman"/>
          <w:color w:val="000000"/>
          <w:sz w:val="24"/>
          <w:szCs w:val="24"/>
        </w:rPr>
        <w:t>е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:</w:t>
      </w:r>
    </w:p>
    <w:p w:rsidR="00F6368B" w:rsidRPr="00F6368B" w:rsidRDefault="00F6368B" w:rsidP="00F636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      - приложение  к Муниципальной программе  Белозерского муниципального округа «Гармонизация межэтнических и межконфессиональных отношений и профилактика проявлений экстремизма в Белозерском  муниципальном округе» на 202</w:t>
      </w:r>
      <w:r w:rsidR="004F3860">
        <w:rPr>
          <w:rFonts w:ascii="PT Astra Sans" w:eastAsia="Times New Roman" w:hAnsi="PT Astra Sans" w:cs="Times New Roman"/>
          <w:color w:val="000000"/>
          <w:sz w:val="24"/>
          <w:szCs w:val="24"/>
        </w:rPr>
        <w:t>3-2025 годы изложить в редакции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согласно приложению к </w:t>
      </w:r>
      <w:r w:rsidR="004F3860">
        <w:rPr>
          <w:rFonts w:ascii="PT Astra Sans" w:eastAsia="Times New Roman" w:hAnsi="PT Astra Sans" w:cs="Times New Roman"/>
          <w:color w:val="000000"/>
          <w:sz w:val="24"/>
          <w:szCs w:val="24"/>
        </w:rPr>
        <w:t>настоящему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постановлению.</w:t>
      </w:r>
    </w:p>
    <w:p w:rsidR="006E6663" w:rsidRPr="00F6368B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proofErr w:type="gramStart"/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Разместить</w:t>
      </w:r>
      <w:proofErr w:type="gramEnd"/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муниципального округа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в</w:t>
      </w:r>
      <w:r w:rsidR="00FE246A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информационно-телекоммуникационный сети Интернет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.</w:t>
      </w:r>
    </w:p>
    <w:p w:rsidR="00E70ABC" w:rsidRPr="00F6368B" w:rsidRDefault="00E70ABC" w:rsidP="006E6663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proofErr w:type="gramStart"/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Контроль за</w:t>
      </w:r>
      <w:proofErr w:type="gramEnd"/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выполнением </w:t>
      </w:r>
      <w:r w:rsidR="008415CC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настоящего постановления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возложить </w:t>
      </w:r>
      <w:r w:rsidR="00FE246A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на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первого </w:t>
      </w:r>
      <w:r w:rsidR="00FE246A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заместителя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Главы Белозерского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муниципального округа</w:t>
      </w: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, начальника </w:t>
      </w:r>
      <w:r w:rsidR="008415CC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>управления социальной</w:t>
      </w:r>
      <w:r w:rsidR="00FE246A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политики.</w:t>
      </w:r>
    </w:p>
    <w:p w:rsidR="00E70ABC" w:rsidRPr="00F6368B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</w:p>
    <w:p w:rsidR="00E70ABC" w:rsidRPr="00F6368B" w:rsidRDefault="00E70ABC" w:rsidP="00E70ABC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</w:p>
    <w:p w:rsidR="00E70ABC" w:rsidRPr="00F6368B" w:rsidRDefault="00B92E83" w:rsidP="00E70A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  </w:t>
      </w:r>
    </w:p>
    <w:p w:rsidR="007D1F9B" w:rsidRPr="00F6368B" w:rsidRDefault="00E70ABC" w:rsidP="00B92E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4"/>
          <w:szCs w:val="24"/>
        </w:r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Глава </w:t>
      </w:r>
    </w:p>
    <w:p w:rsidR="00FA046D" w:rsidRPr="00DD4DAE" w:rsidRDefault="00E70ABC" w:rsidP="00F6368B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Arial Unicode MS" w:hAnsi="PT Astra Sans" w:cs="Times New Roman"/>
          <w:b/>
          <w:sz w:val="24"/>
          <w:szCs w:val="24"/>
        </w:rPr>
        <w:sectPr w:rsidR="00FA046D" w:rsidRPr="00DD4DAE" w:rsidSect="007D1F9B">
          <w:headerReference w:type="default" r:id="rId9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Белозерского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муниципального округа                       </w:t>
      </w:r>
      <w:r w:rsidR="00DD4DAE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 </w:t>
      </w:r>
      <w:r w:rsid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               </w:t>
      </w:r>
      <w:r w:rsidR="00DD4DAE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     </w:t>
      </w:r>
      <w:r w:rsidR="007D1F9B" w:rsidRPr="00F6368B">
        <w:rPr>
          <w:rFonts w:ascii="PT Astra Sans" w:eastAsia="Times New Roman" w:hAnsi="PT Astra Sans" w:cs="Times New Roman"/>
          <w:color w:val="000000"/>
          <w:sz w:val="24"/>
          <w:szCs w:val="24"/>
        </w:rPr>
        <w:t xml:space="preserve">    А.В. Завьялов</w: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3204"/>
        <w:gridCol w:w="4275"/>
        <w:gridCol w:w="7371"/>
      </w:tblGrid>
      <w:tr w:rsidR="00FA046D" w:rsidRPr="00DD4DAE" w:rsidTr="00647A4F">
        <w:trPr>
          <w:trHeight w:val="4682"/>
        </w:trPr>
        <w:tc>
          <w:tcPr>
            <w:tcW w:w="3204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4275" w:type="dxa"/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4F3860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 w:rsidRPr="00DD4DAE">
              <w:rPr>
                <w:rFonts w:ascii="PT Astra Sans" w:eastAsia="Times New Roman" w:hAnsi="PT Astra Sans" w:cs="Times New Roman"/>
              </w:rPr>
              <w:t xml:space="preserve">Приложение  </w:t>
            </w:r>
            <w:r w:rsidR="004F3860">
              <w:rPr>
                <w:rFonts w:ascii="PT Astra Sans" w:eastAsia="Times New Roman" w:hAnsi="PT Astra Sans" w:cs="Times New Roman"/>
              </w:rPr>
              <w:t xml:space="preserve">к постановлению Администрации Белозерского муниципального округа </w:t>
            </w:r>
          </w:p>
          <w:p w:rsidR="00FA046D" w:rsidRPr="00DD4DAE" w:rsidRDefault="004F3860" w:rsidP="006866A3">
            <w:pPr>
              <w:spacing w:after="0" w:line="240" w:lineRule="auto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 xml:space="preserve">от </w:t>
            </w:r>
            <w:r w:rsidR="002A2555">
              <w:rPr>
                <w:rFonts w:ascii="PT Astra Sans" w:eastAsia="Times New Roman" w:hAnsi="PT Astra Sans" w:cs="Times New Roman"/>
              </w:rPr>
              <w:t>22</w:t>
            </w:r>
            <w:r>
              <w:rPr>
                <w:rFonts w:ascii="PT Astra Sans" w:eastAsia="Times New Roman" w:hAnsi="PT Astra Sans" w:cs="Times New Roman"/>
              </w:rPr>
              <w:t xml:space="preserve"> </w:t>
            </w:r>
            <w:r w:rsidR="002A2555">
              <w:rPr>
                <w:rFonts w:ascii="PT Astra Sans" w:eastAsia="Times New Roman" w:hAnsi="PT Astra Sans" w:cs="Times New Roman"/>
              </w:rPr>
              <w:t xml:space="preserve">июня </w:t>
            </w:r>
            <w:bookmarkStart w:id="0" w:name="_GoBack"/>
            <w:bookmarkEnd w:id="0"/>
            <w:r>
              <w:rPr>
                <w:rFonts w:ascii="PT Astra Sans" w:eastAsia="Times New Roman" w:hAnsi="PT Astra Sans" w:cs="Times New Roman"/>
              </w:rPr>
              <w:t>2023 года</w:t>
            </w:r>
            <w:r w:rsidR="002A2555">
              <w:rPr>
                <w:rFonts w:ascii="PT Astra Sans" w:eastAsia="Times New Roman" w:hAnsi="PT Astra Sans" w:cs="Times New Roman"/>
              </w:rPr>
              <w:t xml:space="preserve"> №437</w:t>
            </w:r>
          </w:p>
          <w:p w:rsidR="004F3860" w:rsidRDefault="004F3860" w:rsidP="004F3860">
            <w:pPr>
              <w:jc w:val="center"/>
              <w:rPr>
                <w:rFonts w:ascii="PT Astra Sans" w:eastAsia="Times New Roman" w:hAnsi="PT Astra Sans" w:cs="Times New Roman"/>
              </w:rPr>
            </w:pPr>
            <w:r>
              <w:rPr>
                <w:rFonts w:ascii="PT Astra Sans" w:eastAsia="Times New Roman" w:hAnsi="PT Astra Sans" w:cs="Times New Roman"/>
              </w:rPr>
              <w:t>«</w:t>
            </w:r>
            <w:r w:rsidRPr="004F3860">
              <w:rPr>
                <w:rFonts w:ascii="PT Astra Sans" w:eastAsia="Times New Roman" w:hAnsi="PT Astra Sans" w:cs="Times New Roman"/>
              </w:rPr>
              <w:t>О внесении изменения в постановление Администрации Белозерского муниципального округа от 23 ноября 2022 г № 360 «Об утверждении Муниципальной программы  Белозерского муниципального округа «Гармонизация межэтнических и межконфессиональных отношений и профилактика проявлений экстремизма в Белозерском муниципальном округе» на 2023-2025 годы»</w:t>
            </w:r>
          </w:p>
          <w:p w:rsidR="00647A4F" w:rsidRDefault="00647A4F" w:rsidP="00647A4F">
            <w:pPr>
              <w:widowControl w:val="0"/>
              <w:suppressAutoHyphens/>
              <w:spacing w:after="0" w:line="240" w:lineRule="auto"/>
              <w:rPr>
                <w:rFonts w:ascii="PT Astra Sans" w:eastAsia="Times New Roman" w:hAnsi="PT Astra Sans" w:cs="Times New Roman"/>
              </w:rPr>
            </w:pPr>
          </w:p>
          <w:p w:rsidR="00647A4F" w:rsidRDefault="00647A4F" w:rsidP="00647A4F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Times New Roman" w:hAnsi="PT Astra Sans" w:cs="Times New Roman"/>
              </w:rPr>
              <w:t>Приложение</w:t>
            </w:r>
            <w:r>
              <w:rPr>
                <w:rFonts w:ascii="PT Astra Sans" w:eastAsia="Times New Roman" w:hAnsi="PT Astra Sans" w:cs="Times New Roman"/>
              </w:rPr>
              <w:t xml:space="preserve"> к М</w:t>
            </w:r>
            <w:r w:rsidRPr="00647A4F">
              <w:rPr>
                <w:rFonts w:ascii="PT Astra Sans" w:eastAsia="Lucida Sans Unicode" w:hAnsi="PT Astra Sans" w:cs="Times New Roman"/>
                <w:bCs/>
                <w:kern w:val="1"/>
                <w:sz w:val="24"/>
                <w:szCs w:val="24"/>
                <w:lang w:eastAsia="ar-SA"/>
              </w:rPr>
              <w:t>униципальной программ</w:t>
            </w:r>
            <w:r>
              <w:rPr>
                <w:rFonts w:ascii="PT Astra Sans" w:eastAsia="Lucida Sans Unicode" w:hAnsi="PT Astra Sans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647A4F">
              <w:rPr>
                <w:rFonts w:ascii="PT Astra Sans" w:eastAsia="Lucida Sans Unicode" w:hAnsi="PT Astra Sans" w:cs="Times New Roman"/>
                <w:bCs/>
                <w:kern w:val="1"/>
                <w:sz w:val="24"/>
                <w:szCs w:val="24"/>
                <w:lang w:eastAsia="ar-SA"/>
              </w:rPr>
              <w:t xml:space="preserve"> Белозерского муниципального округа </w:t>
            </w:r>
          </w:p>
          <w:p w:rsidR="00FA046D" w:rsidRPr="00DD4DAE" w:rsidRDefault="00647A4F" w:rsidP="00647A4F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Times New Roman" w:hAnsi="PT Astra Sans" w:cs="Times New Roman"/>
              </w:rPr>
            </w:pPr>
            <w:r w:rsidRPr="00647A4F">
              <w:rPr>
                <w:rFonts w:ascii="PT Astra Sans" w:eastAsia="Lucida Sans Unicode" w:hAnsi="PT Astra Sans" w:cs="Times New Roman"/>
                <w:bCs/>
                <w:kern w:val="1"/>
                <w:sz w:val="24"/>
                <w:szCs w:val="24"/>
                <w:lang w:eastAsia="ar-SA"/>
              </w:rPr>
              <w:t>«Гармонизации межэтнических и межконфессиональных отношений и профилактики проявлений экстремизма в Белозерском муниципальном округе» на 2023-2025 годы</w:t>
            </w:r>
          </w:p>
        </w:tc>
      </w:tr>
    </w:tbl>
    <w:p w:rsidR="00647A4F" w:rsidRDefault="00647A4F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647A4F" w:rsidRDefault="00647A4F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647A4F" w:rsidRDefault="00647A4F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p w:rsidR="00FA046D" w:rsidRPr="00DD4DAE" w:rsidRDefault="00FA046D" w:rsidP="00FA046D">
      <w:pPr>
        <w:widowControl w:val="0"/>
        <w:tabs>
          <w:tab w:val="left" w:pos="1035"/>
          <w:tab w:val="left" w:pos="11340"/>
        </w:tabs>
        <w:suppressAutoHyphens/>
        <w:spacing w:after="0" w:line="240" w:lineRule="auto"/>
        <w:ind w:left="705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МЕРОПРИЯТИЯ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муниципальной программы Белозерского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«Гармонизации межэтнических и межконфессиональных отношений и профилактики проявлений экстремизма в Белозерском 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муниципальном округе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» на 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3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-202</w:t>
      </w:r>
      <w:r w:rsidR="006078FE"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>5</w:t>
      </w:r>
      <w:r w:rsidRPr="00DD4DAE"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  <w:t xml:space="preserve"> годы</w:t>
      </w:r>
    </w:p>
    <w:p w:rsidR="00FA046D" w:rsidRPr="00DD4DAE" w:rsidRDefault="00FA046D" w:rsidP="00FA046D">
      <w:pPr>
        <w:widowControl w:val="0"/>
        <w:suppressAutoHyphens/>
        <w:spacing w:after="0" w:line="240" w:lineRule="auto"/>
        <w:jc w:val="center"/>
        <w:rPr>
          <w:rFonts w:ascii="PT Astra Sans" w:eastAsia="Lucida Sans Unicode" w:hAnsi="PT Astra Sans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577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601"/>
        <w:gridCol w:w="3972"/>
        <w:gridCol w:w="558"/>
        <w:gridCol w:w="1851"/>
        <w:gridCol w:w="370"/>
        <w:gridCol w:w="1047"/>
        <w:gridCol w:w="1842"/>
        <w:gridCol w:w="289"/>
        <w:gridCol w:w="631"/>
        <w:gridCol w:w="8"/>
        <w:gridCol w:w="77"/>
        <w:gridCol w:w="1035"/>
        <w:gridCol w:w="19"/>
        <w:gridCol w:w="1136"/>
        <w:gridCol w:w="1199"/>
        <w:gridCol w:w="1135"/>
      </w:tblGrid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исполне-ния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Ресурсное обеспечение (тыс. руб.) </w:t>
            </w:r>
          </w:p>
        </w:tc>
      </w:tr>
      <w:tr w:rsidR="00FA046D" w:rsidRPr="00DD4DAE" w:rsidTr="004F3860">
        <w:trPr>
          <w:gridAfter w:val="1"/>
          <w:wAfter w:w="1135" w:type="dxa"/>
          <w:trHeight w:val="71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078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</w:t>
            </w:r>
            <w:r w:rsidR="006078FE"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146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47A4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 Областном фестивале национальных культур и спорта народов Зауралья, посвященном  государственному празднику Дню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России с участием межнациональных и национальных общественных объединений Курганской области, православного и исламского духовенства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FA046D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6078FE" w:rsidRPr="00DD4DAE" w:rsidRDefault="006078FE" w:rsidP="006078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Белозерский ЦК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6078FE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государственным праздникам «Д</w:t>
            </w:r>
            <w:r w:rsidR="00647A4F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ень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России» и «Д</w:t>
            </w:r>
            <w:r w:rsidR="00647A4F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ень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народного единства» с участием представителей различных национальностей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6078FE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ерриториальные отделы,</w:t>
            </w:r>
          </w:p>
          <w:p w:rsidR="006078FE" w:rsidRPr="00DD4DAE" w:rsidRDefault="006078FE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</w:p>
          <w:p w:rsidR="006078FE" w:rsidRPr="00DD4DAE" w:rsidRDefault="006078FE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FE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</w:t>
            </w:r>
            <w:r w:rsidR="006078FE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мероприятий, посвященных Дню славянской письменности</w:t>
            </w:r>
            <w:r w:rsidR="00647A4F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с привлечением православного духовенства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и проведение  фестивалей национальных культур народов, проживающих в Белозерском округе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территориальные отделы,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совместных мероприятий религиозных организаций, организаций и учреждений Белозерского округа  по вопросам гуманитарной и социальной помощи слабозащищенным слоям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отделы,</w:t>
            </w:r>
          </w:p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согласованию),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Свято-Казанский мужской монастырь Курганской Епархии </w:t>
            </w: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Русской Православной Церкви </w:t>
            </w:r>
          </w:p>
          <w:p w:rsidR="00400FC5" w:rsidRPr="00D103F8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согласованию),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религиозная организация Алексеевский Приход с. </w:t>
            </w:r>
            <w:proofErr w:type="gramStart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Белозерское</w:t>
            </w:r>
            <w:proofErr w:type="gramEnd"/>
            <w:r w:rsidRPr="00D103F8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Курганской Русской Православной Церкви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4F3860">
        <w:trPr>
          <w:gridAfter w:val="1"/>
          <w:wAfter w:w="1135" w:type="dxa"/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Международному Дню толерантности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Подготовка в учреждениях культуры экспозиций, выставок, посвященных позитивному опыту диалога национальных культур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Белозерском округе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политики, </w:t>
            </w:r>
          </w:p>
          <w:p w:rsidR="00E01DB3" w:rsidRPr="00DD4DAE" w:rsidRDefault="00E01DB3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40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Оказание содействия религиозным организациям в реализации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Белозерском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политики, 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1053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  Итого по разделу:</w:t>
            </w:r>
          </w:p>
        </w:tc>
        <w:tc>
          <w:tcPr>
            <w:tcW w:w="6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93,0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31,0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146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II. Укрепление толерантности и профилактика экстремизма в молодежной среде,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вовлечение молодежи в общественно-значимую деятельность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встреч с </w:t>
            </w:r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образовательных организаций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400FC5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 с привлечением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специалистов органов внутренних дел, представителей  религиозных организаций, представителей средств массовой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Отдел социальной политики,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Белозерский ЦК </w:t>
            </w:r>
          </w:p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C5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Проведение индивидуально – профилактической  работы среди несовершеннолетних, состоящих на учёте в  ПДН,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направленной на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предупреждение правонарушений экстремистской направленности, с  привлечением представителей религиозных организаций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КДН и ЗП, 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Белозерский ЦК,</w:t>
            </w:r>
          </w:p>
          <w:p w:rsidR="00FA046D" w:rsidRPr="00DD4DAE" w:rsidRDefault="00FA046D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8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социальной политики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0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647A4F" w:rsidRDefault="00E01DB3" w:rsidP="005862F1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647A4F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Содействие самореализации и поддержка работающей молодежи, в том числе участие в конкурсах </w:t>
            </w:r>
            <w:proofErr w:type="gramStart"/>
            <w:r w:rsidR="005862F1" w:rsidRPr="00647A4F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различного</w:t>
            </w:r>
            <w:proofErr w:type="gramEnd"/>
            <w:r w:rsidR="005862F1" w:rsidRPr="00647A4F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уровней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647A4F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647A4F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Проведение а</w:t>
            </w:r>
            <w:r w:rsidR="00FA046D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кции «Молодежь против насилия и ксенофобии»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FC5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FA046D" w:rsidRPr="00DD4DAE" w:rsidRDefault="00400FC5" w:rsidP="00400F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00FC5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 Дня российской молодежи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</w:tr>
      <w:tr w:rsidR="00E01DB3" w:rsidRPr="00DD4DAE" w:rsidTr="004F3860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во Всероссийской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молодежно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-патриотической  акции  «Я - гражданин России»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миграционный пункт</w:t>
            </w:r>
          </w:p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13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социологических исследований, мониторинга по вопросам возможности проявлений экстремизма и  ксенофобии в молодежной среде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Реализация  социального  проекта    «Духовно-нравственное воспитание»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(период работы проекта)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12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Проведение муниципального  конкурса лидеров и руководителей детских и молодежных общественных объединений «Лидеры нового поколения»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1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конкурсном отборе на участие в тематических сменах для волонтеров в ВДЦ «Океан», ВДЦ «Орленок», ВДЦ «Смена», МДЦ «Артек»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00FC5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1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местных отделений всероссийских молодежных организаций Российский Союз Молодежи и «Молодая гвардия»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Деятельность местного отделения ВОД «Волонтеры Победы»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Отдел образования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84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деятельности местного отделения «ЮНАРМИЯ»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trHeight w:val="89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Деятельность органов школьного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4F3860">
        <w:trPr>
          <w:trHeight w:val="83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Деятельность молодежного совета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A046D" w:rsidRPr="00DD4DAE" w:rsidTr="004F3860">
        <w:trPr>
          <w:gridAfter w:val="1"/>
          <w:wAfter w:w="1135" w:type="dxa"/>
          <w:trHeight w:val="78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293808" w:rsidP="006866A3">
            <w:pPr>
              <w:widowControl w:val="0"/>
              <w:suppressAutoHyphens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Проведение муниципального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слет</w:t>
            </w:r>
            <w:r w:rsidRPr="00DD4DAE">
              <w:rPr>
                <w:rFonts w:ascii="PT Astra Sans" w:hAnsi="PT Astra Sans"/>
                <w:sz w:val="24"/>
                <w:szCs w:val="24"/>
              </w:rPr>
              <w:t>а</w:t>
            </w:r>
            <w:r w:rsidR="00FA046D" w:rsidRPr="00DD4DAE">
              <w:rPr>
                <w:rFonts w:ascii="PT Astra Sans" w:hAnsi="PT Astra Sans"/>
                <w:sz w:val="24"/>
                <w:szCs w:val="24"/>
              </w:rPr>
              <w:t xml:space="preserve"> волонтеров Победы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400FC5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5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93808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областной спартакиаде допризывной молодежи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293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75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 тружеников тыла,  ветеранов труда, ветеранов Вооруженных Сил  и правоохранительных органов, 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участников локальных войн  и вооруженных конфликтов    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совет ветеранов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60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>Участие в форуме молодежного добровольческого движения Курганской области «Под флагом Добра»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Отдел образования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4F3860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808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образования, Отдел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социальной политики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ЦСО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(по согласованию)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88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4F3860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/>
                <w:sz w:val="24"/>
                <w:szCs w:val="24"/>
              </w:rPr>
              <w:t xml:space="preserve">Организация и проведение </w:t>
            </w:r>
            <w:r w:rsidR="004F3860">
              <w:rPr>
                <w:rFonts w:ascii="PT Astra Sans" w:hAnsi="PT Astra Sans"/>
                <w:sz w:val="24"/>
                <w:szCs w:val="24"/>
              </w:rPr>
              <w:t xml:space="preserve">муниципальных </w:t>
            </w:r>
            <w:r w:rsidRPr="00DD4DAE">
              <w:rPr>
                <w:rFonts w:ascii="PT Astra Sans" w:hAnsi="PT Astra Sans"/>
                <w:sz w:val="24"/>
                <w:szCs w:val="24"/>
              </w:rPr>
              <w:t xml:space="preserve"> форумов, акций, конкурсов по формированию электоральной активности молодежи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E01DB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0,5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</w:tr>
      <w:tr w:rsidR="00FA046D" w:rsidRPr="00DD4DAE" w:rsidTr="004F3860">
        <w:trPr>
          <w:gridAfter w:val="1"/>
          <w:wAfter w:w="1135" w:type="dxa"/>
          <w:trHeight w:val="3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Рассмотрение на заседаниях комиссии по делам несовершеннолетних и защите их прав при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вопросов о принимаемых мерах по профилактике экстремистских проявлений, конфликтов на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межнациональный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почве, формированию законопослушного толерантного поведения несовершеннолетних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0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 проведение рейдов в вечернее и ночное время </w:t>
            </w:r>
            <w:r w:rsidRPr="00DD4DAE">
              <w:rPr>
                <w:rFonts w:ascii="PT Astra Sans" w:eastAsia="Calibri" w:hAnsi="PT Astra Sans" w:cs="Times New Roman"/>
                <w:sz w:val="24"/>
                <w:szCs w:val="24"/>
              </w:rPr>
              <w:t>по местам концентрации подростков,  местам развлекательной сферы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(по согласованию)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Обеспечение общественного порядка и безопасности граждан при проведении мероприятий с массовым пребыванием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293808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  <w:trHeight w:val="14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Конкурсы рисунков  и  плакатов: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«Толерантность - мой выбор!»;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«Мы такие разные, но мы вместе!»;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«Мир на планете – счастливы дети!»; </w:t>
            </w:r>
          </w:p>
          <w:p w:rsidR="00E01DB3" w:rsidRPr="00DD4DAE" w:rsidRDefault="00E01DB3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-  «Спорт – здоровье и дружба!» </w:t>
            </w:r>
          </w:p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- «Террору и экстремизму – НЕТ!» и др.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1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417"/>
        </w:trPr>
        <w:tc>
          <w:tcPr>
            <w:tcW w:w="10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162,3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54,1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146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 xml:space="preserve">Раздел 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.  Информационно – пропагандистское сопровождение мероприятий</w:t>
            </w:r>
          </w:p>
          <w:p w:rsidR="00FA046D" w:rsidRPr="00DD4DAE" w:rsidRDefault="00FA046D" w:rsidP="006866A3">
            <w:pPr>
              <w:widowControl w:val="0"/>
              <w:suppressLineNumbers/>
              <w:tabs>
                <w:tab w:val="left" w:pos="4538"/>
                <w:tab w:val="center" w:pos="7565"/>
              </w:tabs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ab/>
              <w:t>по профилактике и противодействию экстремизму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выступлений, публикаций по вопросам профилактики проявлений экстремизма в районной газете «Боевое слово», на сайтах Администрации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 Отдела образования, социальной сети «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ВКонтакте</w:t>
            </w:r>
            <w:proofErr w:type="spellEnd"/>
            <w:r w:rsidR="004F3860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»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Молодежная политика Белозерского </w:t>
            </w:r>
            <w:r w:rsidR="00293808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293808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редакция  газеты «Боевое слово»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39.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4F3860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Р</w:t>
            </w:r>
            <w:r w:rsidR="00E01DB3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аспространение листовок и памяток, пропагандирующих взаимоуважение между лицами  разных национальностей и вероисповеданий, способствующее формированию позитивных установок  на этническое многообразие, пропаганду народных традиций и обычаев, укрепление единства и добрососедства народов, проживающих на территории Белозерского округа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 Отдел социальной политики, 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4F3860" w:rsidP="002938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Р</w:t>
            </w:r>
            <w:r w:rsidR="00E01DB3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азмещение листовок и памяток, направленных на профилактику </w:t>
            </w:r>
            <w:proofErr w:type="spellStart"/>
            <w:r w:rsidR="00E01DB3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="00E01DB3"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проявлений, усиление бдительности населения, проживающего на территории Белозерского округа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 Отдел социальной политики,</w:t>
            </w:r>
          </w:p>
          <w:p w:rsidR="00E01DB3" w:rsidRPr="00DD4DAE" w:rsidRDefault="00E01DB3" w:rsidP="0029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  <w:trHeight w:val="118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мониторинга  сайтов в сети «Интернет» образовательных организаций и библиотек на наличие материалов экстремистского характера </w:t>
            </w:r>
          </w:p>
          <w:p w:rsidR="00FA046D" w:rsidRPr="00DD4DAE" w:rsidRDefault="00FA046D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293808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социальной политики,</w:t>
            </w:r>
          </w:p>
          <w:p w:rsidR="00293808" w:rsidRPr="00DD4DAE" w:rsidRDefault="00293808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ОП «Белозерское» 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финасирова-ния</w:t>
            </w:r>
            <w:proofErr w:type="spell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01DB3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Распространение методических рекомендации, памяток для  работников образования, родителей несовершеннолетних по выявлению ранних признаков возможного </w:t>
            </w: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вовлечения несовершеннолетних в общественные и религиозные объединения экстремистской направленности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Отдел образования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A53126" w:rsidP="00A52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3" w:rsidRPr="00DD4DAE" w:rsidRDefault="00E01DB3" w:rsidP="00231E9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Распространение среди читателей библиотек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Рассмотрение вопросов об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укреплении единства и добрососедства народов, проживающих на территории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 и противодействия экстремизму на совещаниях с </w:t>
            </w:r>
            <w:r w:rsidR="00E01DB3">
              <w:rPr>
                <w:rFonts w:ascii="PT Astra Sans" w:hAnsi="PT Astra Sans" w:cs="Times New Roman"/>
                <w:sz w:val="24"/>
                <w:szCs w:val="24"/>
              </w:rPr>
              <w:t>начальниками территориальных отделов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, ведомственных совещаниях и семинарах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образования,</w:t>
            </w:r>
          </w:p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Отдел социальной политики, Белозерский ЦК,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31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Оформление в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информационных стендов «Подросток и закон»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Отдел образования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сельских сходов, встреч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 населением сельских поселений Белозерского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по</w:t>
            </w:r>
            <w:proofErr w:type="gramEnd"/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вопросам профилактики правонарушений, проявлений экстремизма и ксенофобии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территориальные отделы,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Изучение    и    использование государственной символики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патриотическом воспитании          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населения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ЦК,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территориальные отделы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48.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70530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муниципального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конкурса  на   лучшее   знание государственной символики  России    среди   обучающихся в  образовательных организациях  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  <w:r w:rsidR="0070530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 Отдел социальной политики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работы с </w:t>
            </w:r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   </w:t>
            </w:r>
          </w:p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в   образовательных организациях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по  изучению   государственной  символики России,  текста  и   музыки Государственного  гимна Российской Федерации       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2D5B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социальной политики, </w:t>
            </w:r>
          </w:p>
          <w:p w:rsidR="00FA046D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A531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3"/>
        </w:trPr>
        <w:tc>
          <w:tcPr>
            <w:tcW w:w="1024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31"/>
        </w:trPr>
        <w:tc>
          <w:tcPr>
            <w:tcW w:w="1463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A52D5B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96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70530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образовательных организаций  Белозерского </w:t>
            </w:r>
            <w:r w:rsidR="0070530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3126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Участие в распространении практических образовательных рекомендаций для работников дошкольных учреждений, педагогов 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общеобразовательных учреждений района и родителей по формированию у детей толерантных этнокультурных установок, воспитанию культуры мира и согласия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3126" w:rsidP="00A531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</w:t>
            </w: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раз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Мероприятия, направленные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образования,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социальной политики,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Белозерский ЦК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3126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Организация и проведение родительских собраний по вопросам формированию у детей толерантных этнокультурных установок, воспитанию культуры мира и согласия и профилактике </w:t>
            </w:r>
            <w:proofErr w:type="spell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экстремистких</w:t>
            </w:r>
            <w:proofErr w:type="spell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проявлений в молодежной среде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3126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A52D5B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0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 </w:t>
            </w:r>
            <w:proofErr w:type="gram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общеобразовательных организаций тренингов по теме «Способы решения конфликта» и др. в рамках психологической декады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A52D5B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580439" w:rsidRPr="00DD4DAE" w:rsidRDefault="0058043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</w:t>
            </w:r>
          </w:p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3126" w:rsidP="00A52D5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D5B" w:rsidRPr="00DD4DAE" w:rsidRDefault="00A52D5B" w:rsidP="00A52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D5B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социометрических исследований с целью  выявления уровня сплочённости детских коллективов (наличие лидеров, отверженных) в 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lastRenderedPageBreak/>
              <w:t xml:space="preserve">общеобразовательных организациях Белозерского </w:t>
            </w:r>
            <w:r w:rsidR="00A52D5B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округа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Отдел образования,</w:t>
            </w:r>
          </w:p>
          <w:p w:rsidR="00580439" w:rsidRDefault="00FA046D" w:rsidP="0058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ЦСО</w:t>
            </w:r>
          </w:p>
          <w:p w:rsidR="00580439" w:rsidRPr="00DD4DAE" w:rsidRDefault="00580439" w:rsidP="0058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>
              <w:rPr>
                <w:rFonts w:ascii="PT Astra Sans" w:eastAsia="Times New Roman" w:hAnsi="PT Astra Sans" w:cs="Times New Roman"/>
                <w:sz w:val="24"/>
                <w:szCs w:val="24"/>
              </w:rPr>
              <w:t>(по согласованию)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56.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Уроки дружбы и сотрудничества в общеобразовательных организациях района с участием представителей народов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Проведение к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лассны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х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час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ов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на тем</w:t>
            </w: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ы</w:t>
            </w:r>
            <w:r w:rsidR="00FA046D"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: 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«Национализм, расизм, фашизм – угроза для современного мира»;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- «Нормы толерантного поведения»;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«Возьмемся за руки, друзья»;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«Приемы эффективного общения»;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«Все мы разные, но все мы заслуживаем счастья»;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«Профилактика и разрешение конфликтов»;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«Богатое многообразие мировых культур»;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- «Толерантность и межнациональные кон</w:t>
            </w: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softHyphen/>
              <w:t>фликты. Как они связаны?»;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- «Мы жители многонационального края!»,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«Наша истинная национальность – человек» и др.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18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Проведение мониторинговых исследований по </w:t>
            </w:r>
            <w:proofErr w:type="spellStart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DD4DAE">
              <w:rPr>
                <w:rFonts w:ascii="PT Astra Sans" w:eastAsia="SimSun" w:hAnsi="PT Astra Sans" w:cs="Times New Roman"/>
                <w:bCs/>
                <w:sz w:val="24"/>
                <w:szCs w:val="24"/>
                <w:lang w:eastAsia="zh-CN"/>
              </w:rPr>
              <w:t xml:space="preserve"> в классных коллективах основ толерантности, умения противостоять экстремистским настроениям.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4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bCs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5"/>
        </w:trPr>
        <w:tc>
          <w:tcPr>
            <w:tcW w:w="10241" w:type="dxa"/>
            <w:gridSpan w:val="7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2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Организационные мероприятия</w:t>
            </w:r>
          </w:p>
        </w:tc>
      </w:tr>
      <w:tr w:rsidR="00FA046D" w:rsidRPr="00DD4DAE" w:rsidTr="004F3860">
        <w:trPr>
          <w:gridAfter w:val="1"/>
          <w:wAfter w:w="1135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Исполнители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Сроки </w:t>
            </w:r>
          </w:p>
          <w:p w:rsidR="00FA046D" w:rsidRPr="00DD4DAE" w:rsidRDefault="00FA046D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2020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2021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2022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7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Подготовка и проведение заседаний рабочей группы по противодействию экстремизму и его профилактике при Администрации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Arial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5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A52D5B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Белозерского </w:t>
            </w:r>
            <w:r w:rsidR="00A52D5B" w:rsidRPr="00DD4DAE">
              <w:rPr>
                <w:rFonts w:ascii="PT Astra Sans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Осуществление комплекса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организационно-профилактических мер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по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контролю за</w:t>
            </w:r>
            <w:proofErr w:type="gramEnd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соблюдением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иностранными гражданами и лицами без гражданства, должностными лицами и гражданами Российской Федерации требований миграционного 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01DB3">
              <w:rPr>
                <w:rFonts w:ascii="PT Astra Sans" w:eastAsia="Times New Roman" w:hAnsi="PT Astra Sans" w:cs="Times New Roman"/>
                <w:sz w:val="24"/>
                <w:szCs w:val="24"/>
              </w:rPr>
              <w:t>МО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6866A3">
            <w:pPr>
              <w:widowControl w:val="0"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м</w:t>
            </w:r>
            <w:r w:rsidR="00FA046D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играционный пункт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66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lastRenderedPageBreak/>
              <w:t>64.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>Осуществление профилактических мер по выявлению и последующему устранению причин и условий, способствующих осуществлению экстремистской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A52D5B" w:rsidP="0058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  <w:p w:rsidR="00580439" w:rsidRPr="00DD4DAE" w:rsidRDefault="0058043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6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hAnsi="PT Astra Sans" w:cs="Times New Roman"/>
                <w:sz w:val="24"/>
                <w:szCs w:val="24"/>
              </w:rPr>
              <w:t xml:space="preserve">Выявление фактов осквернения зданий, памятников, обелисков, 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Администрация </w:t>
            </w:r>
            <w:r w:rsidR="00580439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Отдел образования,</w:t>
            </w:r>
          </w:p>
          <w:p w:rsidR="00FA046D" w:rsidRPr="00DD4DAE" w:rsidRDefault="00FA046D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Отдел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социальной политики, </w:t>
            </w:r>
          </w:p>
          <w:p w:rsidR="00A52D5B" w:rsidRPr="00DD4DAE" w:rsidRDefault="00A52D5B" w:rsidP="00A52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Белозерский ЦК, </w:t>
            </w:r>
          </w:p>
          <w:p w:rsidR="00FA046D" w:rsidRPr="00DD4DAE" w:rsidRDefault="00A52D5B" w:rsidP="00580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Территориальные отделы</w:t>
            </w:r>
            <w:r w:rsidR="00FA046D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,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ОП «Белозерское»</w:t>
            </w:r>
          </w:p>
          <w:p w:rsidR="00FA046D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(по согласованию)</w:t>
            </w:r>
          </w:p>
          <w:p w:rsidR="00580439" w:rsidRPr="00DD4DAE" w:rsidRDefault="00580439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1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39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Проведение в  учреждениях и организациях Белозерского </w:t>
            </w:r>
            <w:r w:rsidR="00A52D5B"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округа</w:t>
            </w: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учебно-профилактических мероприятий, направленных </w:t>
            </w:r>
            <w:proofErr w:type="gramStart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>на</w:t>
            </w:r>
            <w:proofErr w:type="gramEnd"/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t xml:space="preserve"> </w:t>
            </w:r>
          </w:p>
          <w:p w:rsidR="00FA046D" w:rsidRPr="00DD4DAE" w:rsidRDefault="00FA046D" w:rsidP="00A52D5B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4"/>
              </w:rPr>
            </w:pPr>
            <w:r w:rsidRPr="00DD4DAE">
              <w:rPr>
                <w:rFonts w:ascii="PT Astra Sans" w:eastAsia="Times New Roman" w:hAnsi="PT Astra Sans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A53126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156"/>
        </w:trPr>
        <w:tc>
          <w:tcPr>
            <w:tcW w:w="102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A52D5B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Итого по разделу: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60"/>
        </w:trPr>
        <w:tc>
          <w:tcPr>
            <w:tcW w:w="14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Раздел V. Мониторинг хода реализации программы, проведение социологических опросов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19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E01DB3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Осуществление мониторинга хода реализации Программы. Подведение промежуточных итогов на заседании рабочей группы по противодействию экстремизму и его профилактике при Администрации Белозерского </w:t>
            </w:r>
            <w:r w:rsidR="00E01DB3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, аппаратных совещаниях при Главе Белозерского </w:t>
            </w:r>
            <w:r w:rsidR="00A52D5B"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647A4F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Белозерского МО</w:t>
            </w:r>
          </w:p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A53126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Ежеквартально</w:t>
            </w:r>
          </w:p>
          <w:p w:rsidR="00FA046D" w:rsidRPr="00DD4DAE" w:rsidRDefault="00FA046D" w:rsidP="006866A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 xml:space="preserve">Без </w:t>
            </w:r>
            <w:proofErr w:type="spellStart"/>
            <w:proofErr w:type="gramStart"/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финансиров-ания</w:t>
            </w:r>
            <w:proofErr w:type="spellEnd"/>
            <w:proofErr w:type="gramEnd"/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299"/>
        </w:trPr>
        <w:tc>
          <w:tcPr>
            <w:tcW w:w="1024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разделу: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A046D" w:rsidRPr="00DD4DAE" w:rsidTr="004F3860">
        <w:tblPrEx>
          <w:tblCellMar>
            <w:top w:w="108" w:type="dxa"/>
            <w:bottom w:w="108" w:type="dxa"/>
          </w:tblCellMar>
        </w:tblPrEx>
        <w:trPr>
          <w:gridAfter w:val="1"/>
          <w:wAfter w:w="1135" w:type="dxa"/>
          <w:trHeight w:val="328"/>
        </w:trPr>
        <w:tc>
          <w:tcPr>
            <w:tcW w:w="1024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FA046D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D4DAE">
              <w:rPr>
                <w:rFonts w:ascii="PT Astra Sans" w:eastAsia="Lucida Sans Unicode" w:hAnsi="PT Astra Sans" w:cs="Times New Roman"/>
                <w:b/>
                <w:bCs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D" w:rsidRPr="00DD4DAE" w:rsidRDefault="00E01DB3" w:rsidP="006866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PT Astra Sans" w:eastAsia="Lucida Sans Unicode" w:hAnsi="PT Astra Sans" w:cs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</w:tc>
      </w:tr>
    </w:tbl>
    <w:p w:rsidR="00FA046D" w:rsidRPr="00647A4F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Сокращения и аббревиатура, используемые в Программе</w:t>
      </w:r>
    </w:p>
    <w:p w:rsidR="00FA046D" w:rsidRPr="00647A4F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18"/>
          <w:szCs w:val="18"/>
        </w:rPr>
      </w:pPr>
      <w:r w:rsidRPr="00647A4F">
        <w:rPr>
          <w:rFonts w:ascii="PT Astra Sans" w:eastAsia="Times New Roman" w:hAnsi="PT Astra Sans" w:cs="Times New Roman"/>
          <w:sz w:val="18"/>
          <w:szCs w:val="18"/>
        </w:rPr>
        <w:t>Отдел образования – Отдел образования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 Администрации Белозерского </w:t>
      </w:r>
      <w:r w:rsidR="0070530B" w:rsidRPr="00647A4F">
        <w:rPr>
          <w:rFonts w:ascii="PT Astra Sans" w:eastAsia="Times New Roman" w:hAnsi="PT Astra Sans" w:cs="Times New Roman"/>
          <w:bCs/>
          <w:sz w:val="18"/>
          <w:szCs w:val="18"/>
        </w:rPr>
        <w:t>муниципального округа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;</w:t>
      </w:r>
    </w:p>
    <w:p w:rsidR="00FA046D" w:rsidRPr="00647A4F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18"/>
          <w:szCs w:val="18"/>
        </w:rPr>
      </w:pPr>
      <w:r w:rsidRPr="00647A4F">
        <w:rPr>
          <w:rFonts w:ascii="PT Astra Sans" w:eastAsia="Times New Roman" w:hAnsi="PT Astra Sans" w:cs="Times New Roman"/>
          <w:sz w:val="18"/>
          <w:szCs w:val="18"/>
        </w:rPr>
        <w:t xml:space="preserve">Отдел </w:t>
      </w:r>
      <w:r w:rsidR="0070530B" w:rsidRPr="00647A4F">
        <w:rPr>
          <w:rFonts w:ascii="PT Astra Sans" w:eastAsia="Times New Roman" w:hAnsi="PT Astra Sans" w:cs="Times New Roman"/>
          <w:sz w:val="18"/>
          <w:szCs w:val="18"/>
        </w:rPr>
        <w:t>социальной политики</w:t>
      </w:r>
      <w:r w:rsidRPr="00647A4F">
        <w:rPr>
          <w:rFonts w:ascii="PT Astra Sans" w:eastAsia="Times New Roman" w:hAnsi="PT Astra Sans" w:cs="Times New Roman"/>
          <w:sz w:val="18"/>
          <w:szCs w:val="18"/>
        </w:rPr>
        <w:t xml:space="preserve"> – Отдел </w:t>
      </w:r>
      <w:r w:rsidR="0070530B" w:rsidRPr="00647A4F">
        <w:rPr>
          <w:rFonts w:ascii="PT Astra Sans" w:eastAsia="Times New Roman" w:hAnsi="PT Astra Sans" w:cs="Times New Roman"/>
          <w:sz w:val="18"/>
          <w:szCs w:val="18"/>
        </w:rPr>
        <w:t xml:space="preserve">социальной политики 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 Администрации Белозерского </w:t>
      </w:r>
      <w:r w:rsidR="0070530B" w:rsidRPr="00647A4F">
        <w:rPr>
          <w:rFonts w:ascii="PT Astra Sans" w:eastAsia="Times New Roman" w:hAnsi="PT Astra Sans" w:cs="Times New Roman"/>
          <w:bCs/>
          <w:sz w:val="18"/>
          <w:szCs w:val="18"/>
        </w:rPr>
        <w:t>муниципального округа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;</w:t>
      </w:r>
    </w:p>
    <w:p w:rsidR="00FA046D" w:rsidRPr="00647A4F" w:rsidRDefault="0070530B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18"/>
          <w:szCs w:val="18"/>
        </w:rPr>
      </w:pPr>
      <w:r w:rsidRPr="00647A4F">
        <w:rPr>
          <w:rFonts w:ascii="PT Astra Sans" w:eastAsia="Times New Roman" w:hAnsi="PT Astra Sans" w:cs="Times New Roman"/>
          <w:sz w:val="18"/>
          <w:szCs w:val="18"/>
        </w:rPr>
        <w:t>Белозерский ЦК</w:t>
      </w:r>
      <w:r w:rsidR="00FA046D" w:rsidRPr="00647A4F">
        <w:rPr>
          <w:rFonts w:ascii="PT Astra Sans" w:eastAsia="Times New Roman" w:hAnsi="PT Astra Sans" w:cs="Times New Roman"/>
          <w:sz w:val="18"/>
          <w:szCs w:val="18"/>
        </w:rPr>
        <w:t xml:space="preserve"> – </w:t>
      </w:r>
      <w:r w:rsidRPr="00647A4F">
        <w:rPr>
          <w:rFonts w:ascii="PT Astra Sans" w:eastAsia="Times New Roman" w:hAnsi="PT Astra Sans" w:cs="Times New Roman"/>
          <w:sz w:val="18"/>
          <w:szCs w:val="18"/>
        </w:rPr>
        <w:t>Муниципальное бюджетное учреждение «Белозерский центр культуры»</w:t>
      </w:r>
      <w:r w:rsidR="00FA046D" w:rsidRPr="00647A4F">
        <w:rPr>
          <w:rFonts w:ascii="PT Astra Sans" w:eastAsia="Times New Roman" w:hAnsi="PT Astra Sans" w:cs="Times New Roman"/>
          <w:bCs/>
          <w:sz w:val="18"/>
          <w:szCs w:val="18"/>
        </w:rPr>
        <w:t>;</w:t>
      </w:r>
    </w:p>
    <w:p w:rsidR="00E01DB3" w:rsidRPr="00647A4F" w:rsidRDefault="004F3860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Администрация </w:t>
      </w:r>
      <w:r w:rsidR="00E01DB3"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МО – 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Администрация Белозерского муниципального округа</w:t>
      </w:r>
      <w:r w:rsidR="00E01DB3" w:rsidRPr="00647A4F">
        <w:rPr>
          <w:rFonts w:ascii="PT Astra Sans" w:eastAsia="Times New Roman" w:hAnsi="PT Astra Sans" w:cs="Times New Roman"/>
          <w:bCs/>
          <w:sz w:val="18"/>
          <w:szCs w:val="18"/>
        </w:rPr>
        <w:t>;</w:t>
      </w:r>
    </w:p>
    <w:p w:rsidR="00FA046D" w:rsidRPr="00647A4F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18"/>
          <w:szCs w:val="18"/>
        </w:rPr>
      </w:pPr>
      <w:r w:rsidRPr="00647A4F">
        <w:rPr>
          <w:rFonts w:ascii="PT Astra Sans" w:eastAsia="Times New Roman" w:hAnsi="PT Astra Sans" w:cs="Times New Roman"/>
          <w:sz w:val="18"/>
          <w:szCs w:val="18"/>
        </w:rPr>
        <w:t xml:space="preserve">КДН и ЗП – комиссия по делам несовершеннолетних и защите их прав при Администрации Белозерского </w:t>
      </w:r>
      <w:r w:rsidR="0070530B" w:rsidRPr="00647A4F">
        <w:rPr>
          <w:rFonts w:ascii="PT Astra Sans" w:eastAsia="Times New Roman" w:hAnsi="PT Astra Sans" w:cs="Times New Roman"/>
          <w:sz w:val="18"/>
          <w:szCs w:val="18"/>
        </w:rPr>
        <w:t>муниципального округа</w:t>
      </w:r>
      <w:r w:rsidRPr="00647A4F">
        <w:rPr>
          <w:rFonts w:ascii="PT Astra Sans" w:eastAsia="Times New Roman" w:hAnsi="PT Astra Sans" w:cs="Times New Roman"/>
          <w:sz w:val="18"/>
          <w:szCs w:val="18"/>
        </w:rPr>
        <w:t>;</w:t>
      </w:r>
    </w:p>
    <w:p w:rsidR="00FA046D" w:rsidRPr="00647A4F" w:rsidRDefault="00FA046D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ОП «Белозерское» - отделение полиции</w:t>
      </w:r>
      <w:r w:rsidRPr="00647A4F">
        <w:rPr>
          <w:rFonts w:ascii="PT Astra Sans" w:eastAsia="Times New Roman" w:hAnsi="PT Astra Sans" w:cs="Times New Roman"/>
          <w:sz w:val="18"/>
          <w:szCs w:val="18"/>
        </w:rPr>
        <w:t xml:space="preserve"> «Белозерское» </w:t>
      </w: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Межмуниципального отдела Министерства внутренних дел Российской Федерации «</w:t>
      </w:r>
      <w:proofErr w:type="spellStart"/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Варгашинский</w:t>
      </w:r>
      <w:proofErr w:type="spellEnd"/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»; </w:t>
      </w:r>
    </w:p>
    <w:p w:rsidR="00FA046D" w:rsidRPr="00647A4F" w:rsidRDefault="00E01DB3" w:rsidP="00FA046D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>ЦСО</w:t>
      </w:r>
      <w:r w:rsidR="00FA046D"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 – Государственное бюджетное учреждение «</w:t>
      </w:r>
      <w:r w:rsidR="0070530B" w:rsidRPr="00647A4F">
        <w:rPr>
          <w:rFonts w:ascii="PT Astra Sans" w:eastAsia="Times New Roman" w:hAnsi="PT Astra Sans" w:cs="Times New Roman"/>
          <w:bCs/>
          <w:sz w:val="18"/>
          <w:szCs w:val="18"/>
        </w:rPr>
        <w:t>Центр социального обслуживания №9</w:t>
      </w:r>
      <w:r w:rsidR="00FA046D" w:rsidRPr="00647A4F">
        <w:rPr>
          <w:rFonts w:ascii="PT Astra Sans" w:eastAsia="Times New Roman" w:hAnsi="PT Astra Sans" w:cs="Times New Roman"/>
          <w:bCs/>
          <w:sz w:val="18"/>
          <w:szCs w:val="18"/>
        </w:rPr>
        <w:t>»;</w:t>
      </w:r>
      <w:r w:rsidR="0070530B" w:rsidRPr="00647A4F">
        <w:rPr>
          <w:rFonts w:ascii="PT Astra Sans" w:hAnsi="PT Astra Sans"/>
          <w:sz w:val="18"/>
          <w:szCs w:val="18"/>
        </w:rPr>
        <w:t xml:space="preserve"> </w:t>
      </w:r>
    </w:p>
    <w:p w:rsidR="00FA046D" w:rsidRPr="00647A4F" w:rsidRDefault="00FA046D" w:rsidP="00FA046D">
      <w:pPr>
        <w:widowControl w:val="0"/>
        <w:suppressAutoHyphens/>
        <w:spacing w:after="0" w:line="240" w:lineRule="auto"/>
        <w:jc w:val="both"/>
        <w:rPr>
          <w:rFonts w:ascii="PT Astra Sans" w:eastAsia="Lucida Sans Unicode" w:hAnsi="PT Astra Sans" w:cs="Times New Roman"/>
          <w:kern w:val="1"/>
          <w:sz w:val="18"/>
          <w:szCs w:val="18"/>
          <w:lang w:eastAsia="ar-SA"/>
        </w:rPr>
      </w:pPr>
      <w:r w:rsidRPr="00647A4F">
        <w:rPr>
          <w:rFonts w:ascii="PT Astra Sans" w:eastAsia="Lucida Sans Unicode" w:hAnsi="PT Astra Sans" w:cs="Times New Roman"/>
          <w:kern w:val="1"/>
          <w:sz w:val="18"/>
          <w:szCs w:val="18"/>
          <w:lang w:eastAsia="ar-SA"/>
        </w:rPr>
        <w:t>Миграционный пункт – Миграционный пункт (дислокация с. Белозерское) межрайонного отдела Министерства внутренних дел Российской Федерации «</w:t>
      </w:r>
      <w:proofErr w:type="spellStart"/>
      <w:r w:rsidRPr="00647A4F">
        <w:rPr>
          <w:rFonts w:ascii="PT Astra Sans" w:eastAsia="Lucida Sans Unicode" w:hAnsi="PT Astra Sans" w:cs="Times New Roman"/>
          <w:kern w:val="1"/>
          <w:sz w:val="18"/>
          <w:szCs w:val="18"/>
          <w:lang w:eastAsia="ar-SA"/>
        </w:rPr>
        <w:t>Варгашинский</w:t>
      </w:r>
      <w:proofErr w:type="spellEnd"/>
      <w:r w:rsidRPr="00647A4F">
        <w:rPr>
          <w:rFonts w:ascii="PT Astra Sans" w:eastAsia="Lucida Sans Unicode" w:hAnsi="PT Astra Sans" w:cs="Times New Roman"/>
          <w:kern w:val="1"/>
          <w:sz w:val="18"/>
          <w:szCs w:val="18"/>
          <w:lang w:eastAsia="ar-SA"/>
        </w:rPr>
        <w:t>»</w:t>
      </w:r>
      <w:r w:rsidR="0070530B" w:rsidRPr="00647A4F">
        <w:rPr>
          <w:rFonts w:ascii="PT Astra Sans" w:eastAsia="Lucida Sans Unicode" w:hAnsi="PT Astra Sans" w:cs="Times New Roman"/>
          <w:kern w:val="1"/>
          <w:sz w:val="18"/>
          <w:szCs w:val="18"/>
          <w:lang w:eastAsia="ar-SA"/>
        </w:rPr>
        <w:t>;</w:t>
      </w:r>
    </w:p>
    <w:p w:rsidR="00FA046D" w:rsidRPr="00647A4F" w:rsidRDefault="00FA046D" w:rsidP="0070530B">
      <w:pPr>
        <w:spacing w:after="0" w:line="240" w:lineRule="auto"/>
        <w:jc w:val="both"/>
        <w:rPr>
          <w:rFonts w:ascii="PT Astra Sans" w:eastAsia="Times New Roman" w:hAnsi="PT Astra Sans" w:cs="Times New Roman"/>
          <w:bCs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Редакция газеты «Боевое слово» –  </w:t>
      </w:r>
      <w:r w:rsidR="00580439" w:rsidRPr="00580439">
        <w:rPr>
          <w:rFonts w:ascii="PT Astra Sans" w:eastAsia="Times New Roman" w:hAnsi="PT Astra Sans" w:cs="Times New Roman"/>
          <w:bCs/>
          <w:sz w:val="18"/>
          <w:szCs w:val="18"/>
        </w:rPr>
        <w:t>филиал Белозерской районной газеты «Боевое слово» ГАУ ИД «Новый мир»</w:t>
      </w:r>
      <w:r w:rsidR="0070530B" w:rsidRPr="00647A4F">
        <w:rPr>
          <w:rFonts w:ascii="PT Astra Sans" w:eastAsia="Times New Roman" w:hAnsi="PT Astra Sans" w:cs="Times New Roman"/>
          <w:bCs/>
          <w:sz w:val="18"/>
          <w:szCs w:val="18"/>
        </w:rPr>
        <w:t>;</w:t>
      </w:r>
    </w:p>
    <w:p w:rsidR="004F3860" w:rsidRPr="00647A4F" w:rsidRDefault="0070530B" w:rsidP="00E01DB3">
      <w:pPr>
        <w:spacing w:after="0" w:line="240" w:lineRule="auto"/>
        <w:jc w:val="both"/>
        <w:rPr>
          <w:rFonts w:ascii="PT Astra Sans" w:eastAsia="Arial Unicode MS" w:hAnsi="PT Astra Sans" w:cs="Times New Roman"/>
          <w:b/>
          <w:sz w:val="18"/>
          <w:szCs w:val="18"/>
        </w:rPr>
      </w:pPr>
      <w:r w:rsidRPr="00647A4F">
        <w:rPr>
          <w:rFonts w:ascii="PT Astra Sans" w:eastAsia="Times New Roman" w:hAnsi="PT Astra Sans" w:cs="Times New Roman"/>
          <w:bCs/>
          <w:sz w:val="18"/>
          <w:szCs w:val="18"/>
        </w:rPr>
        <w:t xml:space="preserve">Совет ветеранов - </w:t>
      </w:r>
      <w:r w:rsidR="00DD4DAE" w:rsidRPr="00647A4F">
        <w:rPr>
          <w:rFonts w:ascii="PT Astra Sans" w:eastAsia="Times New Roman" w:hAnsi="PT Astra Sans" w:cs="Times New Roman"/>
          <w:bCs/>
          <w:sz w:val="18"/>
          <w:szCs w:val="18"/>
        </w:rPr>
        <w:t>Белозерская районная общественная организация ветеранов (пенсионеров) войны, труда, вооруженных сил и правоохранительных органов</w:t>
      </w:r>
      <w:r w:rsidR="00E01DB3" w:rsidRPr="00647A4F">
        <w:rPr>
          <w:rFonts w:ascii="PT Astra Sans" w:eastAsia="Times New Roman" w:hAnsi="PT Astra Sans" w:cs="Times New Roman"/>
          <w:bCs/>
          <w:sz w:val="18"/>
          <w:szCs w:val="18"/>
        </w:rPr>
        <w:t>.</w:t>
      </w:r>
    </w:p>
    <w:p w:rsidR="004F3860" w:rsidRDefault="004F3860" w:rsidP="004F3860">
      <w:pPr>
        <w:rPr>
          <w:rFonts w:ascii="PT Astra Sans" w:eastAsia="Arial Unicode MS" w:hAnsi="PT Astra Sans" w:cs="Times New Roman"/>
          <w:sz w:val="24"/>
          <w:szCs w:val="24"/>
        </w:rPr>
      </w:pPr>
    </w:p>
    <w:p w:rsidR="00FA046D" w:rsidRPr="004F3860" w:rsidRDefault="004F3860" w:rsidP="004F3860">
      <w:pPr>
        <w:tabs>
          <w:tab w:val="left" w:pos="10695"/>
        </w:tabs>
        <w:rPr>
          <w:rFonts w:ascii="PT Astra Sans" w:eastAsia="Arial Unicode MS" w:hAnsi="PT Astra Sans" w:cs="Times New Roman"/>
          <w:sz w:val="24"/>
          <w:szCs w:val="24"/>
        </w:rPr>
      </w:pPr>
      <w:r>
        <w:rPr>
          <w:rFonts w:ascii="PT Astra Sans" w:eastAsia="Arial Unicode MS" w:hAnsi="PT Astra Sans" w:cs="Times New Roman"/>
          <w:sz w:val="24"/>
          <w:szCs w:val="24"/>
        </w:rPr>
        <w:t>Управляющий делами, начальник управления делами</w:t>
      </w:r>
      <w:r>
        <w:rPr>
          <w:rFonts w:ascii="PT Astra Sans" w:eastAsia="Arial Unicode MS" w:hAnsi="PT Astra Sans" w:cs="Times New Roman"/>
          <w:sz w:val="24"/>
          <w:szCs w:val="24"/>
        </w:rPr>
        <w:tab/>
        <w:t xml:space="preserve">Н.П. </w:t>
      </w:r>
      <w:proofErr w:type="spellStart"/>
      <w:r>
        <w:rPr>
          <w:rFonts w:ascii="PT Astra Sans" w:eastAsia="Arial Unicode MS" w:hAnsi="PT Astra Sans" w:cs="Times New Roman"/>
          <w:sz w:val="24"/>
          <w:szCs w:val="24"/>
        </w:rPr>
        <w:t>Лифинцев</w:t>
      </w:r>
      <w:proofErr w:type="spellEnd"/>
    </w:p>
    <w:sectPr w:rsidR="00FA046D" w:rsidRPr="004F3860" w:rsidSect="006866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B" w:rsidRDefault="0021401B" w:rsidP="00B41F01">
      <w:pPr>
        <w:spacing w:after="0" w:line="240" w:lineRule="auto"/>
      </w:pPr>
      <w:r>
        <w:separator/>
      </w:r>
    </w:p>
  </w:endnote>
  <w:endnote w:type="continuationSeparator" w:id="0">
    <w:p w:rsidR="0021401B" w:rsidRDefault="0021401B" w:rsidP="00B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B" w:rsidRDefault="0021401B" w:rsidP="00B41F01">
      <w:pPr>
        <w:spacing w:after="0" w:line="240" w:lineRule="auto"/>
      </w:pPr>
      <w:r>
        <w:separator/>
      </w:r>
    </w:p>
  </w:footnote>
  <w:footnote w:type="continuationSeparator" w:id="0">
    <w:p w:rsidR="0021401B" w:rsidRDefault="0021401B" w:rsidP="00B4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F8" w:rsidRDefault="00D103F8">
    <w:pPr>
      <w:pStyle w:val="a9"/>
      <w:jc w:val="center"/>
    </w:pPr>
  </w:p>
  <w:p w:rsidR="00B41F01" w:rsidRDefault="00B41F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80A"/>
    <w:multiLevelType w:val="hybridMultilevel"/>
    <w:tmpl w:val="F424D1A0"/>
    <w:lvl w:ilvl="0" w:tplc="85BCE53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97A42A"/>
    <w:multiLevelType w:val="hybridMultilevel"/>
    <w:tmpl w:val="5961B8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C"/>
    <w:rsid w:val="00075AF9"/>
    <w:rsid w:val="000847F1"/>
    <w:rsid w:val="00091F03"/>
    <w:rsid w:val="00095AB1"/>
    <w:rsid w:val="00106D75"/>
    <w:rsid w:val="00133296"/>
    <w:rsid w:val="00136247"/>
    <w:rsid w:val="00162FA1"/>
    <w:rsid w:val="00165F49"/>
    <w:rsid w:val="001E4249"/>
    <w:rsid w:val="002019E2"/>
    <w:rsid w:val="0020715D"/>
    <w:rsid w:val="0021401B"/>
    <w:rsid w:val="0022254B"/>
    <w:rsid w:val="002571DA"/>
    <w:rsid w:val="00293808"/>
    <w:rsid w:val="002A2555"/>
    <w:rsid w:val="002C7D38"/>
    <w:rsid w:val="002C7D43"/>
    <w:rsid w:val="002F442D"/>
    <w:rsid w:val="00336130"/>
    <w:rsid w:val="003C4E39"/>
    <w:rsid w:val="003E7220"/>
    <w:rsid w:val="00400FC5"/>
    <w:rsid w:val="00443A40"/>
    <w:rsid w:val="00457554"/>
    <w:rsid w:val="00494DEC"/>
    <w:rsid w:val="004A3A2E"/>
    <w:rsid w:val="004A70FA"/>
    <w:rsid w:val="004F3860"/>
    <w:rsid w:val="00501555"/>
    <w:rsid w:val="0057466C"/>
    <w:rsid w:val="00580439"/>
    <w:rsid w:val="005862F1"/>
    <w:rsid w:val="006078FE"/>
    <w:rsid w:val="00612E7F"/>
    <w:rsid w:val="006218BD"/>
    <w:rsid w:val="00637630"/>
    <w:rsid w:val="00647A4F"/>
    <w:rsid w:val="00672D00"/>
    <w:rsid w:val="00683274"/>
    <w:rsid w:val="006866A3"/>
    <w:rsid w:val="006E6663"/>
    <w:rsid w:val="0070530B"/>
    <w:rsid w:val="00722961"/>
    <w:rsid w:val="00737594"/>
    <w:rsid w:val="007910E2"/>
    <w:rsid w:val="007A6768"/>
    <w:rsid w:val="007D1F9B"/>
    <w:rsid w:val="00816919"/>
    <w:rsid w:val="0083160D"/>
    <w:rsid w:val="008415CC"/>
    <w:rsid w:val="00844F6D"/>
    <w:rsid w:val="00853889"/>
    <w:rsid w:val="008800EC"/>
    <w:rsid w:val="00887589"/>
    <w:rsid w:val="008A079E"/>
    <w:rsid w:val="00925129"/>
    <w:rsid w:val="00A116E8"/>
    <w:rsid w:val="00A52D5B"/>
    <w:rsid w:val="00A53126"/>
    <w:rsid w:val="00A938DD"/>
    <w:rsid w:val="00B0380E"/>
    <w:rsid w:val="00B41F01"/>
    <w:rsid w:val="00B92E83"/>
    <w:rsid w:val="00BD11BF"/>
    <w:rsid w:val="00C0485D"/>
    <w:rsid w:val="00C2662A"/>
    <w:rsid w:val="00C56C88"/>
    <w:rsid w:val="00C80850"/>
    <w:rsid w:val="00CE5E15"/>
    <w:rsid w:val="00D103F8"/>
    <w:rsid w:val="00D67BAF"/>
    <w:rsid w:val="00DB6D4B"/>
    <w:rsid w:val="00DD4DAE"/>
    <w:rsid w:val="00DE606B"/>
    <w:rsid w:val="00DE7610"/>
    <w:rsid w:val="00E01DB3"/>
    <w:rsid w:val="00E70ABC"/>
    <w:rsid w:val="00E77366"/>
    <w:rsid w:val="00F31727"/>
    <w:rsid w:val="00F6061A"/>
    <w:rsid w:val="00F6368B"/>
    <w:rsid w:val="00FA046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49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uiPriority w:val="99"/>
    <w:rsid w:val="0085388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53889"/>
    <w:pPr>
      <w:shd w:val="clear" w:color="auto" w:fill="FFFFFF"/>
      <w:spacing w:after="480" w:line="274" w:lineRule="exact"/>
      <w:jc w:val="center"/>
      <w:outlineLvl w:val="4"/>
    </w:pPr>
    <w:rPr>
      <w:rFonts w:ascii="Arial" w:hAnsi="Arial" w:cs="Arial"/>
      <w:b/>
      <w:bCs/>
      <w:sz w:val="23"/>
      <w:szCs w:val="23"/>
    </w:rPr>
  </w:style>
  <w:style w:type="table" w:styleId="a4">
    <w:name w:val="Table Grid"/>
    <w:basedOn w:val="a1"/>
    <w:uiPriority w:val="59"/>
    <w:rsid w:val="0085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5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53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095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2C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CYR" w:eastAsia="Arial CYR" w:hAnsi="Arial CYR" w:cs="Arial CYR"/>
      <w:kern w:val="3"/>
      <w:sz w:val="20"/>
      <w:szCs w:val="20"/>
    </w:rPr>
  </w:style>
  <w:style w:type="paragraph" w:customStyle="1" w:styleId="ConsPlusNormal">
    <w:name w:val="ConsPlusNormal"/>
    <w:next w:val="Standard"/>
    <w:rsid w:val="002C7D4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styleId="a6">
    <w:name w:val="No Spacing"/>
    <w:uiPriority w:val="1"/>
    <w:qFormat/>
    <w:rsid w:val="002C7D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7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10"/>
    <w:uiPriority w:val="99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a">
    <w:name w:val="Верхний колонтитул Знак"/>
    <w:basedOn w:val="a0"/>
    <w:uiPriority w:val="99"/>
    <w:rsid w:val="00FA046D"/>
  </w:style>
  <w:style w:type="character" w:customStyle="1" w:styleId="10">
    <w:name w:val="Верхний колонтитул Знак1"/>
    <w:basedOn w:val="a0"/>
    <w:link w:val="a9"/>
    <w:uiPriority w:val="99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11"/>
    <w:rsid w:val="00FA046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Нижний колонтитул Знак"/>
    <w:basedOn w:val="a0"/>
    <w:uiPriority w:val="99"/>
    <w:semiHidden/>
    <w:rsid w:val="00FA046D"/>
  </w:style>
  <w:style w:type="character" w:customStyle="1" w:styleId="11">
    <w:name w:val="Нижний колонтитул Знак1"/>
    <w:basedOn w:val="a0"/>
    <w:link w:val="ab"/>
    <w:rsid w:val="00FA046D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0769-08FB-4D80-9797-DA5B5C83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2023-06-13T10:31:00Z</cp:lastPrinted>
  <dcterms:created xsi:type="dcterms:W3CDTF">2023-06-13T10:31:00Z</dcterms:created>
  <dcterms:modified xsi:type="dcterms:W3CDTF">2023-06-23T08:09:00Z</dcterms:modified>
</cp:coreProperties>
</file>