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7E3EA6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FA5CCA">
        <w:rPr>
          <w:rFonts w:ascii="PT Astra Sans" w:hAnsi="PT Astra Sans"/>
          <w:szCs w:val="24"/>
        </w:rPr>
        <w:t>11</w:t>
      </w:r>
      <w:bookmarkStart w:id="0" w:name="_GoBack"/>
      <w:bookmarkEnd w:id="0"/>
      <w:r>
        <w:rPr>
          <w:rFonts w:ascii="PT Astra Sans" w:hAnsi="PT Astra Sans"/>
          <w:szCs w:val="24"/>
        </w:rPr>
        <w:t xml:space="preserve"> » ок</w:t>
      </w:r>
      <w:r w:rsidR="00FA5CCA">
        <w:rPr>
          <w:rFonts w:ascii="PT Astra Sans" w:hAnsi="PT Astra Sans"/>
          <w:szCs w:val="24"/>
        </w:rPr>
        <w:t>т</w:t>
      </w:r>
      <w:r>
        <w:rPr>
          <w:rFonts w:ascii="PT Astra Sans" w:hAnsi="PT Astra Sans"/>
          <w:szCs w:val="24"/>
        </w:rPr>
        <w:t>ября</w:t>
      </w:r>
      <w:r w:rsidR="00C1568F">
        <w:rPr>
          <w:rFonts w:ascii="PT Astra Sans" w:hAnsi="PT Astra Sans"/>
          <w:szCs w:val="24"/>
        </w:rPr>
        <w:t xml:space="preserve"> 2022 года №</w:t>
      </w:r>
      <w:r w:rsidR="00FA5CCA">
        <w:rPr>
          <w:rFonts w:ascii="PT Astra Sans" w:hAnsi="PT Astra Sans"/>
          <w:szCs w:val="24"/>
        </w:rPr>
        <w:t>264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</w:t>
      </w:r>
      <w:proofErr w:type="gramStart"/>
      <w:r>
        <w:rPr>
          <w:rFonts w:ascii="PT Astra Sans" w:hAnsi="PT Astra Sans"/>
          <w:b/>
        </w:rPr>
        <w:t xml:space="preserve">Курганская область, Белозерский район, с. Белозерское, </w:t>
      </w:r>
      <w:r w:rsidR="007E3EA6">
        <w:rPr>
          <w:rFonts w:ascii="PT Astra Sans" w:hAnsi="PT Astra Sans"/>
          <w:b/>
        </w:rPr>
        <w:t>ул.</w:t>
      </w:r>
      <w:r w:rsidR="00B42E06">
        <w:rPr>
          <w:rFonts w:ascii="PT Astra Sans" w:hAnsi="PT Astra Sans"/>
          <w:b/>
        </w:rPr>
        <w:t xml:space="preserve"> Западная, д. 17</w:t>
      </w:r>
      <w:r w:rsidR="00FC02E2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  <w:proofErr w:type="gramEnd"/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proofErr w:type="gramStart"/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округа, руководствуясь частями 2,3 статьи 16 Жилищного кодекса Российской Федерации от 29.12.2004 г. № 188-ФЗ, пунктом 2 части 2 статьи 49 Градостроительного кодекса Российской Федерации от 29.12.2004 г. № 190-ФЗ,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</w:t>
      </w:r>
      <w:proofErr w:type="gramEnd"/>
      <w:r>
        <w:rPr>
          <w:rFonts w:ascii="PT Astra Sans" w:hAnsi="PT Astra Sans"/>
          <w:lang w:eastAsia="ar-SA"/>
        </w:rPr>
        <w:t xml:space="preserve"> «</w:t>
      </w:r>
      <w:proofErr w:type="gramStart"/>
      <w:r>
        <w:rPr>
          <w:rFonts w:ascii="PT Astra Sans" w:hAnsi="PT Astra Sans"/>
          <w:lang w:eastAsia="ar-SA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</w:t>
      </w:r>
      <w:proofErr w:type="gramEnd"/>
      <w:r>
        <w:rPr>
          <w:rFonts w:ascii="PT Astra Sans" w:hAnsi="PT Astra Sans"/>
          <w:lang w:eastAsia="ar-SA"/>
        </w:rPr>
        <w:t xml:space="preserve"> округа от 12.08.2022 г. № 84 «Об утверждении </w:t>
      </w:r>
      <w:proofErr w:type="gramStart"/>
      <w:r>
        <w:rPr>
          <w:rFonts w:ascii="PT Astra Sans" w:hAnsi="PT Astra Sans"/>
          <w:lang w:eastAsia="ar-SA"/>
        </w:rPr>
        <w:t>Порядка определения статуса жилого дома блокированной застройки</w:t>
      </w:r>
      <w:proofErr w:type="gramEnd"/>
      <w:r>
        <w:rPr>
          <w:rFonts w:ascii="PT Astra Sans" w:hAnsi="PT Astra Sans"/>
          <w:lang w:eastAsia="ar-SA"/>
        </w:rPr>
        <w:t xml:space="preserve">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1. Утвердить Акт осмотра жилого дома по признанию дома </w:t>
      </w:r>
      <w:proofErr w:type="gramStart"/>
      <w:r>
        <w:rPr>
          <w:rFonts w:ascii="PT Astra Sans" w:eastAsia="Times New Roman" w:hAnsi="PT Astra Sans"/>
          <w:szCs w:val="24"/>
          <w:lang w:eastAsia="ar-SA"/>
        </w:rPr>
        <w:t>блокированным</w:t>
      </w:r>
      <w:proofErr w:type="gramEnd"/>
      <w:r>
        <w:rPr>
          <w:rFonts w:ascii="PT Astra Sans" w:eastAsia="Times New Roman" w:hAnsi="PT Astra Sans"/>
          <w:szCs w:val="24"/>
          <w:lang w:eastAsia="ar-SA"/>
        </w:rPr>
        <w:t xml:space="preserve">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 xml:space="preserve">Жилой дом с </w:t>
      </w:r>
      <w:r w:rsidR="007E3EA6">
        <w:rPr>
          <w:rFonts w:ascii="PT Astra Sans" w:eastAsia="Times New Roman" w:hAnsi="PT Astra Sans"/>
          <w:szCs w:val="24"/>
          <w:lang w:eastAsia="ar-SA"/>
        </w:rPr>
        <w:t>када</w:t>
      </w:r>
      <w:r w:rsidR="00B42E06">
        <w:rPr>
          <w:rFonts w:ascii="PT Astra Sans" w:eastAsia="Times New Roman" w:hAnsi="PT Astra Sans"/>
          <w:szCs w:val="24"/>
          <w:lang w:eastAsia="ar-SA"/>
        </w:rPr>
        <w:t>стровым номером 45:02:040105:653</w:t>
      </w:r>
      <w:r>
        <w:rPr>
          <w:rFonts w:ascii="PT Astra Sans" w:eastAsia="Times New Roman" w:hAnsi="PT Astra Sans"/>
          <w:szCs w:val="24"/>
          <w:lang w:eastAsia="ar-SA"/>
        </w:rPr>
        <w:t>, расположенный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с. </w:t>
      </w:r>
      <w:proofErr w:type="gramStart"/>
      <w:r w:rsidR="00B42E06">
        <w:rPr>
          <w:rFonts w:ascii="PT Astra Sans" w:eastAsia="Times New Roman" w:hAnsi="PT Astra Sans"/>
          <w:szCs w:val="24"/>
          <w:lang w:eastAsia="ar-SA"/>
        </w:rPr>
        <w:t>Белозерское</w:t>
      </w:r>
      <w:proofErr w:type="gramEnd"/>
      <w:r w:rsidR="00B42E06">
        <w:rPr>
          <w:rFonts w:ascii="PT Astra Sans" w:eastAsia="Times New Roman" w:hAnsi="PT Astra Sans"/>
          <w:szCs w:val="24"/>
          <w:lang w:eastAsia="ar-SA"/>
        </w:rPr>
        <w:t>, ул. Западная, д. 17</w:t>
      </w:r>
      <w:r>
        <w:rPr>
          <w:rFonts w:ascii="PT Astra Sans" w:eastAsia="Times New Roman" w:hAnsi="PT Astra Sans"/>
          <w:szCs w:val="24"/>
          <w:lang w:eastAsia="ar-SA"/>
        </w:rPr>
        <w:t>, 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</w:t>
      </w:r>
      <w:proofErr w:type="gramStart"/>
      <w:r>
        <w:rPr>
          <w:rFonts w:ascii="PT Astra Sans" w:hAnsi="PT Astra Sans"/>
          <w:szCs w:val="24"/>
        </w:rPr>
        <w:t>Контроль за</w:t>
      </w:r>
      <w:proofErr w:type="gramEnd"/>
      <w:r>
        <w:rPr>
          <w:rFonts w:ascii="PT Astra Sans" w:hAnsi="PT Astra Sans"/>
          <w:szCs w:val="24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Глава </w:t>
      </w:r>
    </w:p>
    <w:p w:rsidR="00C1568F" w:rsidRDefault="00C1568F" w:rsidP="00C1568F">
      <w:pPr>
        <w:pStyle w:val="a3"/>
        <w:ind w:right="282" w:firstLine="0"/>
        <w:rPr>
          <w:rFonts w:ascii="PT Astra Sans" w:hAnsi="PT Astra Sans"/>
        </w:rPr>
      </w:pPr>
      <w:r>
        <w:rPr>
          <w:rFonts w:ascii="PT Astra Sans" w:hAnsi="PT Astra Sans"/>
        </w:rPr>
        <w:t>Белозерского муниципального округа                                                              А.В. Завьялов</w:t>
      </w:r>
    </w:p>
    <w:p w:rsidR="00C1568F" w:rsidRDefault="00C1568F" w:rsidP="00C1568F">
      <w:pPr>
        <w:rPr>
          <w:rFonts w:ascii="PT Astra Sans" w:hAnsi="PT Astra Sans"/>
        </w:rPr>
      </w:pPr>
    </w:p>
    <w:p w:rsidR="001517A0" w:rsidRDefault="001517A0"/>
    <w:sectPr w:rsidR="0015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66CD7"/>
    <w:rsid w:val="001517A0"/>
    <w:rsid w:val="001C1162"/>
    <w:rsid w:val="007E3EA6"/>
    <w:rsid w:val="00840E33"/>
    <w:rsid w:val="00A5003D"/>
    <w:rsid w:val="00AB0031"/>
    <w:rsid w:val="00B42E06"/>
    <w:rsid w:val="00C1568F"/>
    <w:rsid w:val="00FA5CCA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2022-10-31T04:12:00Z</cp:lastPrinted>
  <dcterms:created xsi:type="dcterms:W3CDTF">2022-11-01T08:06:00Z</dcterms:created>
  <dcterms:modified xsi:type="dcterms:W3CDTF">2022-11-01T08:06:00Z</dcterms:modified>
</cp:coreProperties>
</file>