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F4" w:rsidRPr="00D955F4" w:rsidRDefault="00EF4D53" w:rsidP="00EF4D53">
      <w:pPr>
        <w:ind w:left="709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                                </w:t>
      </w:r>
      <w:r w:rsidR="00D955F4" w:rsidRPr="00D955F4">
        <w:rPr>
          <w:rFonts w:ascii="PT Astra Sans" w:hAnsi="PT Astra Sans"/>
          <w:b/>
          <w:sz w:val="36"/>
          <w:szCs w:val="36"/>
        </w:rPr>
        <w:t>Администрация</w:t>
      </w:r>
    </w:p>
    <w:p w:rsidR="00D955F4" w:rsidRPr="00D955F4" w:rsidRDefault="00D955F4" w:rsidP="00EF4D53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D955F4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D955F4" w:rsidRPr="00D955F4" w:rsidRDefault="00D955F4" w:rsidP="00EF4D53">
      <w:pPr>
        <w:jc w:val="center"/>
        <w:rPr>
          <w:rFonts w:ascii="PT Astra Sans" w:hAnsi="PT Astra Sans"/>
          <w:b/>
          <w:sz w:val="36"/>
          <w:szCs w:val="36"/>
        </w:rPr>
      </w:pPr>
      <w:r w:rsidRPr="00D955F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955F4" w:rsidRPr="00D955F4" w:rsidRDefault="00D955F4" w:rsidP="00D955F4">
      <w:pPr>
        <w:jc w:val="center"/>
        <w:rPr>
          <w:rFonts w:ascii="PT Astra Sans" w:hAnsi="PT Astra Sans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  <w:b/>
          <w:sz w:val="52"/>
          <w:szCs w:val="52"/>
        </w:rPr>
      </w:pPr>
      <w:r w:rsidRPr="00D955F4">
        <w:rPr>
          <w:rFonts w:ascii="PT Astra Sans" w:hAnsi="PT Astra Sans"/>
          <w:b/>
          <w:sz w:val="52"/>
          <w:szCs w:val="52"/>
        </w:rPr>
        <w:t>ПОСТАНОВЛЕНИЕ</w:t>
      </w:r>
    </w:p>
    <w:p w:rsidR="00D955F4" w:rsidRPr="00D955F4" w:rsidRDefault="00D955F4" w:rsidP="00D955F4">
      <w:pPr>
        <w:rPr>
          <w:rFonts w:ascii="PT Astra Sans" w:hAnsi="PT Astra Sans"/>
        </w:rPr>
      </w:pPr>
    </w:p>
    <w:p w:rsidR="00D955F4" w:rsidRPr="00D955F4" w:rsidRDefault="00D955F4" w:rsidP="00D955F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>от «</w:t>
      </w:r>
      <w:r w:rsidR="001B4BB6">
        <w:rPr>
          <w:rFonts w:ascii="PT Astra Sans" w:hAnsi="PT Astra Sans"/>
        </w:rPr>
        <w:t>3</w:t>
      </w:r>
      <w:r w:rsidRPr="00D955F4">
        <w:rPr>
          <w:rFonts w:ascii="PT Astra Sans" w:hAnsi="PT Astra Sans"/>
        </w:rPr>
        <w:t xml:space="preserve">» </w:t>
      </w:r>
      <w:r w:rsidR="001B4BB6">
        <w:rPr>
          <w:rFonts w:ascii="PT Astra Sans" w:hAnsi="PT Astra Sans"/>
        </w:rPr>
        <w:t>октября</w:t>
      </w:r>
      <w:r w:rsidRPr="00D955F4">
        <w:rPr>
          <w:rFonts w:ascii="PT Astra Sans" w:hAnsi="PT Astra Sans"/>
        </w:rPr>
        <w:t xml:space="preserve"> 2022 года  № </w:t>
      </w:r>
      <w:r w:rsidR="001B4BB6">
        <w:rPr>
          <w:rFonts w:ascii="PT Astra Sans" w:hAnsi="PT Astra Sans"/>
        </w:rPr>
        <w:t>240</w:t>
      </w:r>
    </w:p>
    <w:p w:rsidR="00D955F4" w:rsidRPr="00D955F4" w:rsidRDefault="00D955F4" w:rsidP="00D955F4">
      <w:pPr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с. Белозерское</w:t>
      </w:r>
    </w:p>
    <w:p w:rsidR="00D955F4" w:rsidRPr="00D955F4" w:rsidRDefault="00D955F4" w:rsidP="00D955F4">
      <w:pPr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D955F4" w:rsidRPr="00D955F4" w:rsidRDefault="00D955F4" w:rsidP="00D955F4">
      <w:pPr>
        <w:rPr>
          <w:rFonts w:ascii="PT Astra Sans" w:hAnsi="PT Astra Sans"/>
          <w:b/>
        </w:rPr>
      </w:pPr>
    </w:p>
    <w:p w:rsidR="00D955F4" w:rsidRPr="00D955F4" w:rsidRDefault="00D955F4" w:rsidP="00D955F4">
      <w:pPr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В соответствии с</w:t>
      </w:r>
      <w:r w:rsidR="0065363B">
        <w:rPr>
          <w:rFonts w:ascii="PT Astra Sans" w:hAnsi="PT Astra Sans"/>
        </w:rPr>
        <w:t>о</w:t>
      </w:r>
      <w:r w:rsidRPr="00D955F4">
        <w:rPr>
          <w:rFonts w:ascii="PT Astra Sans" w:hAnsi="PT Astra Sans"/>
        </w:rPr>
        <w:t xml:space="preserve"> стать</w:t>
      </w:r>
      <w:r w:rsidR="0065363B">
        <w:rPr>
          <w:rFonts w:ascii="PT Astra Sans" w:hAnsi="PT Astra Sans"/>
        </w:rPr>
        <w:t>ей</w:t>
      </w:r>
      <w:r w:rsidRPr="00D955F4">
        <w:rPr>
          <w:rFonts w:ascii="PT Astra Sans" w:hAnsi="PT Astra Sans"/>
        </w:rPr>
        <w:t xml:space="preserve">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D955F4">
        <w:rPr>
          <w:rFonts w:ascii="PT Astra Sans" w:hAnsi="PT Astra Sans"/>
          <w:color w:val="000000"/>
        </w:rPr>
        <w:t>п</w:t>
      </w:r>
      <w:r w:rsidRPr="00D955F4">
        <w:rPr>
          <w:rFonts w:ascii="PT Astra Sans" w:hAnsi="PT Astra Sans"/>
        </w:rPr>
        <w:t>остановлением Правительства Российской Федерации от 2</w:t>
      </w:r>
      <w:r w:rsidR="0065363B">
        <w:rPr>
          <w:rFonts w:ascii="PT Astra Sans" w:hAnsi="PT Astra Sans"/>
        </w:rPr>
        <w:t>3</w:t>
      </w:r>
      <w:r w:rsidRPr="00D955F4">
        <w:rPr>
          <w:rFonts w:ascii="PT Astra Sans" w:hAnsi="PT Astra Sans"/>
        </w:rPr>
        <w:t>.12.20</w:t>
      </w:r>
      <w:r w:rsidR="0065363B">
        <w:rPr>
          <w:rFonts w:ascii="PT Astra Sans" w:hAnsi="PT Astra Sans"/>
        </w:rPr>
        <w:t>20</w:t>
      </w:r>
      <w:r w:rsidRPr="00D955F4">
        <w:rPr>
          <w:rFonts w:ascii="PT Astra Sans" w:hAnsi="PT Astra Sans"/>
        </w:rPr>
        <w:t xml:space="preserve"> г. № </w:t>
      </w:r>
      <w:r w:rsidR="0065363B">
        <w:rPr>
          <w:rFonts w:ascii="PT Astra Sans" w:hAnsi="PT Astra Sans"/>
        </w:rPr>
        <w:t>2220</w:t>
      </w:r>
      <w:r w:rsidRPr="00D955F4">
        <w:rPr>
          <w:rFonts w:ascii="PT Astra Sans" w:hAnsi="PT Astra Sans"/>
        </w:rPr>
        <w:t xml:space="preserve"> «Об </w:t>
      </w:r>
      <w:r w:rsidR="0065363B">
        <w:rPr>
          <w:rFonts w:ascii="PT Astra Sans" w:hAnsi="PT Astra Sans"/>
        </w:rPr>
        <w:t xml:space="preserve">утверждении правил определения органами местного самоуправления границ прилегающих территорий, на которых </w:t>
      </w:r>
      <w:r w:rsidRPr="00D955F4">
        <w:rPr>
          <w:rFonts w:ascii="PT Astra Sans" w:hAnsi="PT Astra Sans"/>
        </w:rPr>
        <w:t>не допускается розничная продажа алкогольной продукции</w:t>
      </w:r>
      <w:r w:rsidR="0065363B">
        <w:rPr>
          <w:rFonts w:ascii="PT Astra Sans" w:hAnsi="PT Astra Sans"/>
        </w:rPr>
        <w:t xml:space="preserve"> и </w:t>
      </w:r>
      <w:r w:rsidR="0065363B" w:rsidRPr="00D955F4">
        <w:rPr>
          <w:rFonts w:ascii="PT Astra Sans" w:hAnsi="PT Astra Sans"/>
        </w:rPr>
        <w:t>розничная продажа алкогольной продукции</w:t>
      </w:r>
      <w:r w:rsidR="0065363B">
        <w:rPr>
          <w:rFonts w:ascii="PT Astra Sans" w:hAnsi="PT Astra Sans"/>
        </w:rPr>
        <w:t xml:space="preserve"> при оказании услуг общественного питания </w:t>
      </w:r>
      <w:r w:rsidRPr="00D955F4">
        <w:rPr>
          <w:rFonts w:ascii="PT Astra Sans" w:hAnsi="PT Astra Sans"/>
        </w:rPr>
        <w:t xml:space="preserve">», Администрация Белозерского </w:t>
      </w:r>
      <w:r>
        <w:rPr>
          <w:rFonts w:ascii="PT Astra Sans" w:hAnsi="PT Astra Sans"/>
        </w:rPr>
        <w:t>муниципального округа</w:t>
      </w:r>
    </w:p>
    <w:p w:rsidR="00D955F4" w:rsidRPr="00D955F4" w:rsidRDefault="00D955F4" w:rsidP="00D955F4">
      <w:pPr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ПОСТАНОВЛЯЕТ:</w:t>
      </w:r>
    </w:p>
    <w:p w:rsidR="00D955F4" w:rsidRPr="00D955F4" w:rsidRDefault="00D955F4" w:rsidP="00D955F4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согласно приложению 1 к настоящему постановлению.</w:t>
      </w:r>
    </w:p>
    <w:p w:rsidR="00D955F4" w:rsidRPr="00D955F4" w:rsidRDefault="00D955F4" w:rsidP="00D955F4">
      <w:pPr>
        <w:pStyle w:val="a3"/>
        <w:numPr>
          <w:ilvl w:val="0"/>
          <w:numId w:val="1"/>
        </w:numPr>
        <w:spacing w:after="5"/>
        <w:ind w:left="0" w:right="-1" w:firstLine="720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Определить способ расчета расстояния от организаций и (или) объектов,            на прилегающих территориях которых не допускается розничная продажа алкогольной продукции, до границ данных прилегающих территорий согласно приложению 2 к настоящему постановлению. </w:t>
      </w:r>
    </w:p>
    <w:p w:rsidR="00D955F4" w:rsidRDefault="00D955F4" w:rsidP="00D955F4">
      <w:pPr>
        <w:pStyle w:val="a3"/>
        <w:numPr>
          <w:ilvl w:val="0"/>
          <w:numId w:val="1"/>
        </w:numPr>
        <w:spacing w:after="5"/>
        <w:ind w:left="0" w:right="-1" w:firstLine="720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Установить 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 согласно приложению 3 к настоящему постановлению. </w:t>
      </w:r>
    </w:p>
    <w:p w:rsidR="00EA7EA7" w:rsidRPr="00EA7EA7" w:rsidRDefault="00EA7EA7" w:rsidP="00EA7EA7">
      <w:pPr>
        <w:jc w:val="both"/>
        <w:rPr>
          <w:rFonts w:ascii="PT Astra Sans" w:hAnsi="PT Astra Sans"/>
        </w:rPr>
      </w:pPr>
      <w:r w:rsidRPr="00EA7EA7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     4. </w:t>
      </w:r>
      <w:r w:rsidR="00123E89">
        <w:rPr>
          <w:rFonts w:ascii="PT Astra Sans" w:hAnsi="PT Astra Sans"/>
        </w:rPr>
        <w:t xml:space="preserve">   </w:t>
      </w:r>
      <w:r w:rsidRPr="00EA7EA7">
        <w:rPr>
          <w:rFonts w:ascii="PT Astra Sans" w:hAnsi="PT Astra Sans"/>
        </w:rPr>
        <w:t>Постановление от 22.06.2018</w:t>
      </w:r>
      <w:r w:rsidR="00EF4D53">
        <w:rPr>
          <w:rFonts w:ascii="PT Astra Sans" w:hAnsi="PT Astra Sans"/>
        </w:rPr>
        <w:t xml:space="preserve"> </w:t>
      </w:r>
      <w:r w:rsidRPr="00EA7EA7">
        <w:rPr>
          <w:rFonts w:ascii="PT Astra Sans" w:hAnsi="PT Astra Sans"/>
        </w:rPr>
        <w:t>г</w:t>
      </w:r>
      <w:r w:rsidR="00EF4D53">
        <w:rPr>
          <w:rFonts w:ascii="PT Astra Sans" w:hAnsi="PT Astra Sans"/>
        </w:rPr>
        <w:t>.</w:t>
      </w:r>
      <w:r w:rsidRPr="00EA7EA7">
        <w:rPr>
          <w:rFonts w:ascii="PT Astra Sans" w:hAnsi="PT Astra Sans"/>
        </w:rPr>
        <w:t xml:space="preserve"> № 334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муниципального округа» </w:t>
      </w:r>
      <w:r w:rsidR="00EF4D53">
        <w:rPr>
          <w:rFonts w:ascii="PT Astra Sans" w:hAnsi="PT Astra Sans"/>
        </w:rPr>
        <w:t>призн</w:t>
      </w:r>
      <w:r w:rsidRPr="00EA7EA7">
        <w:rPr>
          <w:rFonts w:ascii="PT Astra Sans" w:hAnsi="PT Astra Sans"/>
        </w:rPr>
        <w:t>ать утратившим силу.</w:t>
      </w:r>
    </w:p>
    <w:p w:rsidR="00D955F4" w:rsidRPr="00D955F4" w:rsidRDefault="00D955F4" w:rsidP="00D955F4">
      <w:pPr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        </w:t>
      </w:r>
      <w:r w:rsidR="00EA7EA7">
        <w:rPr>
          <w:rFonts w:ascii="PT Astra Sans" w:hAnsi="PT Astra Sans"/>
        </w:rPr>
        <w:t xml:space="preserve">  5</w:t>
      </w:r>
      <w:r w:rsidRPr="00D955F4">
        <w:rPr>
          <w:rFonts w:ascii="PT Astra Sans" w:hAnsi="PT Astra Sans"/>
        </w:rPr>
        <w:t xml:space="preserve">.  </w:t>
      </w:r>
      <w:r w:rsidR="00123E89">
        <w:rPr>
          <w:rFonts w:ascii="PT Astra Sans" w:hAnsi="PT Astra Sans"/>
        </w:rPr>
        <w:t xml:space="preserve"> </w:t>
      </w:r>
      <w:proofErr w:type="gramStart"/>
      <w:r w:rsidRPr="00D955F4">
        <w:rPr>
          <w:rFonts w:ascii="PT Astra Sans" w:hAnsi="PT Astra Sans"/>
        </w:rPr>
        <w:t>Разместить</w:t>
      </w:r>
      <w:proofErr w:type="gramEnd"/>
      <w:r w:rsidRPr="00D955F4">
        <w:rPr>
          <w:rFonts w:ascii="PT Astra Sans" w:hAnsi="PT Astra Sans"/>
        </w:rPr>
        <w:t xml:space="preserve"> настоящее постановление на официальном сайте Администрации </w:t>
      </w:r>
      <w:r w:rsidR="00EA7EA7" w:rsidRPr="000C1AF8">
        <w:rPr>
          <w:rFonts w:ascii="PT Astra Sans" w:hAnsi="PT Astra Sans"/>
        </w:rPr>
        <w:t>Белозерского</w:t>
      </w:r>
      <w:r w:rsidR="00EA7EA7" w:rsidRPr="000C1AF8">
        <w:rPr>
          <w:rFonts w:ascii="PT Astra Sans" w:eastAsia="Calibri" w:hAnsi="PT Astra Sans"/>
          <w:lang w:eastAsia="en-US"/>
        </w:rPr>
        <w:t xml:space="preserve"> </w:t>
      </w:r>
      <w:r w:rsidR="00EA7EA7" w:rsidRPr="000C1AF8">
        <w:rPr>
          <w:rFonts w:ascii="PT Astra Sans" w:hAnsi="PT Astra Sans"/>
        </w:rPr>
        <w:t>муниципального округа</w:t>
      </w:r>
      <w:r w:rsidR="00EA7EA7" w:rsidRPr="000C1AF8">
        <w:rPr>
          <w:rFonts w:ascii="PT Astra Sans" w:eastAsia="Calibri" w:hAnsi="PT Astra Sans"/>
          <w:lang w:eastAsia="en-US"/>
        </w:rPr>
        <w:t xml:space="preserve"> в информационно-телекоммуникационной сети Интернет.</w:t>
      </w:r>
    </w:p>
    <w:p w:rsidR="00EA7EA7" w:rsidRPr="000C1AF8" w:rsidRDefault="00EA7EA7" w:rsidP="00EA7EA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6</w:t>
      </w:r>
      <w:r w:rsidR="00D955F4" w:rsidRPr="00D955F4">
        <w:rPr>
          <w:rFonts w:ascii="PT Astra Sans" w:hAnsi="PT Astra Sans"/>
        </w:rPr>
        <w:t xml:space="preserve">.   </w:t>
      </w:r>
      <w:proofErr w:type="gramStart"/>
      <w:r w:rsidRPr="000C1AF8">
        <w:rPr>
          <w:rFonts w:ascii="PT Astra Sans" w:hAnsi="PT Astra Sans"/>
        </w:rPr>
        <w:t>Контроль за</w:t>
      </w:r>
      <w:proofErr w:type="gramEnd"/>
      <w:r w:rsidRPr="000C1AF8">
        <w:rPr>
          <w:rFonts w:ascii="PT Astra Sans" w:hAnsi="PT Astra Sans"/>
        </w:rPr>
        <w:t xml:space="preserve"> выполнением настоящего постановления возложить на  заместителя  Главы Белозерского муниципального округа, начальника управления экономической политики.</w:t>
      </w:r>
    </w:p>
    <w:p w:rsidR="00D955F4" w:rsidRPr="00D955F4" w:rsidRDefault="00D955F4" w:rsidP="00D955F4">
      <w:pPr>
        <w:rPr>
          <w:rFonts w:ascii="PT Astra Sans" w:hAnsi="PT Astra Sans"/>
          <w:b/>
        </w:rPr>
      </w:pPr>
    </w:p>
    <w:p w:rsidR="00EF4D53" w:rsidRDefault="00D955F4" w:rsidP="00D955F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>Глав</w:t>
      </w:r>
      <w:r w:rsidR="001C4DA1">
        <w:rPr>
          <w:rFonts w:ascii="PT Astra Sans" w:hAnsi="PT Astra Sans"/>
        </w:rPr>
        <w:t>а</w:t>
      </w: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Белозерского </w:t>
      </w:r>
      <w:r w:rsidR="001C4DA1"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                                                      </w:t>
      </w:r>
      <w:r w:rsidR="00EF4D53">
        <w:rPr>
          <w:rFonts w:ascii="PT Astra Sans" w:hAnsi="PT Astra Sans"/>
        </w:rPr>
        <w:t xml:space="preserve">      </w:t>
      </w:r>
      <w:r w:rsidRPr="00D955F4">
        <w:rPr>
          <w:rFonts w:ascii="PT Astra Sans" w:hAnsi="PT Astra Sans"/>
        </w:rPr>
        <w:t xml:space="preserve"> А.В. Завьялов</w:t>
      </w:r>
    </w:p>
    <w:p w:rsidR="00D955F4" w:rsidRPr="00D955F4" w:rsidRDefault="00D955F4" w:rsidP="00D955F4">
      <w:pPr>
        <w:tabs>
          <w:tab w:val="left" w:pos="993"/>
        </w:tabs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</w:rPr>
        <w:lastRenderedPageBreak/>
        <w:t xml:space="preserve">                                                                           </w:t>
      </w:r>
      <w:r w:rsidRPr="00D955F4">
        <w:rPr>
          <w:rFonts w:ascii="PT Astra Sans" w:hAnsi="PT Astra Sans"/>
          <w:sz w:val="20"/>
          <w:szCs w:val="20"/>
        </w:rPr>
        <w:t xml:space="preserve">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D455A2" w:rsidTr="00EF4D53">
        <w:tc>
          <w:tcPr>
            <w:tcW w:w="4616" w:type="dxa"/>
          </w:tcPr>
          <w:p w:rsidR="00D455A2" w:rsidRDefault="00D955F4" w:rsidP="00D955F4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4671" w:type="dxa"/>
          </w:tcPr>
          <w:p w:rsidR="00123E89" w:rsidRDefault="00D455A2" w:rsidP="00123E89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123E89" w:rsidRDefault="00D455A2" w:rsidP="00EF4D53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</w:t>
            </w:r>
            <w:r w:rsidR="00123E89" w:rsidRPr="00D955F4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</w:t>
            </w:r>
            <w:r w:rsidR="00123E89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123E89" w:rsidRPr="00D955F4" w:rsidRDefault="00123E89" w:rsidP="00123E89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</w:t>
            </w:r>
            <w:r w:rsidR="00683064">
              <w:rPr>
                <w:rFonts w:ascii="PT Astra Sans" w:hAnsi="PT Astra Sans"/>
                <w:sz w:val="20"/>
                <w:szCs w:val="20"/>
              </w:rPr>
              <w:t>3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683064">
              <w:rPr>
                <w:rFonts w:ascii="PT Astra Sans" w:hAnsi="PT Astra Sans"/>
                <w:sz w:val="20"/>
                <w:szCs w:val="20"/>
              </w:rPr>
              <w:t>октября</w:t>
            </w:r>
            <w:bookmarkStart w:id="0" w:name="_GoBack"/>
            <w:bookmarkEnd w:id="0"/>
            <w:r w:rsidRPr="00D955F4">
              <w:rPr>
                <w:rFonts w:ascii="PT Astra Sans" w:hAnsi="PT Astra Sans"/>
                <w:sz w:val="20"/>
                <w:szCs w:val="20"/>
              </w:rPr>
              <w:t xml:space="preserve">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683064">
              <w:rPr>
                <w:rFonts w:ascii="PT Astra Sans" w:hAnsi="PT Astra Sans"/>
                <w:sz w:val="20"/>
                <w:szCs w:val="20"/>
              </w:rPr>
              <w:t>240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123E89" w:rsidRPr="00D955F4" w:rsidRDefault="00123E89" w:rsidP="00123E8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D455A2" w:rsidRDefault="00D455A2" w:rsidP="00D955F4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D455A2" w:rsidRDefault="00D955F4" w:rsidP="00D955F4">
      <w:pPr>
        <w:tabs>
          <w:tab w:val="left" w:pos="993"/>
        </w:tabs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</w:t>
      </w:r>
      <w:r w:rsidR="00D455A2">
        <w:rPr>
          <w:rFonts w:ascii="PT Astra Sans" w:hAnsi="PT Astra Sans"/>
          <w:sz w:val="20"/>
          <w:szCs w:val="20"/>
        </w:rPr>
        <w:t xml:space="preserve">     </w:t>
      </w:r>
    </w:p>
    <w:p w:rsidR="00D955F4" w:rsidRPr="00D955F4" w:rsidRDefault="00D955F4" w:rsidP="00D955F4">
      <w:pPr>
        <w:ind w:left="10" w:right="51" w:hanging="10"/>
        <w:jc w:val="center"/>
        <w:rPr>
          <w:rFonts w:ascii="PT Astra Sans" w:hAnsi="PT Astra Sans"/>
          <w:b/>
        </w:rPr>
      </w:pPr>
    </w:p>
    <w:p w:rsidR="00D955F4" w:rsidRPr="00D955F4" w:rsidRDefault="00D955F4" w:rsidP="00D955F4">
      <w:pPr>
        <w:ind w:left="10" w:right="51" w:hanging="10"/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ПОРЯДОК</w:t>
      </w:r>
    </w:p>
    <w:p w:rsidR="001C4DA1" w:rsidRPr="00D955F4" w:rsidRDefault="00D955F4" w:rsidP="001C4DA1">
      <w:pPr>
        <w:jc w:val="center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b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Белозерского </w:t>
      </w:r>
      <w:r w:rsidR="001C4DA1" w:rsidRPr="00123E89">
        <w:rPr>
          <w:rFonts w:ascii="PT Astra Sans" w:hAnsi="PT Astra Sans"/>
          <w:b/>
        </w:rPr>
        <w:t>муниципального округа</w:t>
      </w:r>
    </w:p>
    <w:p w:rsidR="00D955F4" w:rsidRPr="00D955F4" w:rsidRDefault="00D955F4" w:rsidP="00D955F4">
      <w:pPr>
        <w:ind w:left="10" w:right="51" w:hanging="10"/>
        <w:jc w:val="center"/>
        <w:rPr>
          <w:rFonts w:ascii="PT Astra Sans" w:hAnsi="PT Astra Sans"/>
        </w:rPr>
      </w:pPr>
    </w:p>
    <w:p w:rsidR="00D955F4" w:rsidRPr="00D955F4" w:rsidRDefault="00D955F4" w:rsidP="00D955F4">
      <w:pPr>
        <w:spacing w:line="256" w:lineRule="auto"/>
        <w:jc w:val="center"/>
        <w:rPr>
          <w:rFonts w:ascii="PT Astra Sans" w:hAnsi="PT Astra Sans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Раздел </w:t>
      </w:r>
      <w:r w:rsidRPr="00D955F4">
        <w:rPr>
          <w:rFonts w:ascii="PT Astra Sans" w:hAnsi="PT Astra Sans"/>
          <w:b/>
          <w:lang w:val="en-US"/>
        </w:rPr>
        <w:t>I</w:t>
      </w:r>
      <w:r w:rsidRPr="00D955F4">
        <w:rPr>
          <w:rFonts w:ascii="PT Astra Sans" w:hAnsi="PT Astra Sans"/>
          <w:b/>
        </w:rPr>
        <w:t>. Общие положения</w:t>
      </w:r>
    </w:p>
    <w:p w:rsidR="00D955F4" w:rsidRPr="00D955F4" w:rsidRDefault="00D955F4" w:rsidP="00D955F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A2508A" w:rsidP="00A2508A">
      <w:pPr>
        <w:tabs>
          <w:tab w:val="left" w:pos="709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</w:t>
      </w:r>
      <w:r w:rsidR="00D955F4" w:rsidRPr="00D955F4">
        <w:rPr>
          <w:rFonts w:ascii="PT Astra Sans" w:hAnsi="PT Astra Sans"/>
        </w:rPr>
        <w:t xml:space="preserve">1. </w:t>
      </w:r>
      <w:proofErr w:type="gramStart"/>
      <w:r w:rsidR="00D955F4" w:rsidRPr="00D955F4">
        <w:rPr>
          <w:rFonts w:ascii="PT Astra Sans" w:hAnsi="PT Astra Sans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</w:t>
      </w:r>
      <w:r w:rsidR="001C4DA1">
        <w:rPr>
          <w:rFonts w:ascii="PT Astra Sans" w:hAnsi="PT Astra Sans"/>
        </w:rPr>
        <w:t>ого</w:t>
      </w:r>
      <w:r w:rsidR="00D955F4" w:rsidRPr="00D955F4">
        <w:rPr>
          <w:rFonts w:ascii="PT Astra Sans" w:hAnsi="PT Astra Sans"/>
        </w:rPr>
        <w:t xml:space="preserve"> </w:t>
      </w:r>
      <w:r w:rsidR="001C4DA1" w:rsidRPr="001B0BFB">
        <w:rPr>
          <w:rFonts w:ascii="PT Astra Sans" w:hAnsi="PT Astra Sans"/>
        </w:rPr>
        <w:t>муниципального округа</w:t>
      </w:r>
      <w:r>
        <w:rPr>
          <w:rFonts w:ascii="PT Astra Sans" w:hAnsi="PT Astra Sans"/>
        </w:rPr>
        <w:t xml:space="preserve"> </w:t>
      </w:r>
      <w:r w:rsidR="001C4DA1" w:rsidRPr="00D955F4">
        <w:rPr>
          <w:rFonts w:ascii="PT Astra Sans" w:hAnsi="PT Astra Sans"/>
        </w:rPr>
        <w:t xml:space="preserve"> </w:t>
      </w:r>
      <w:r w:rsidR="00D955F4" w:rsidRPr="00D955F4">
        <w:rPr>
          <w:rFonts w:ascii="PT Astra Sans" w:hAnsi="PT Astra Sans"/>
        </w:rPr>
        <w:t xml:space="preserve">(далее - Порядок) разработан во исполнение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65363B" w:rsidRPr="00D955F4">
        <w:rPr>
          <w:rFonts w:ascii="PT Astra Sans" w:hAnsi="PT Astra Sans"/>
          <w:color w:val="000000"/>
        </w:rPr>
        <w:t>п</w:t>
      </w:r>
      <w:r w:rsidR="0065363B" w:rsidRPr="00D955F4">
        <w:rPr>
          <w:rFonts w:ascii="PT Astra Sans" w:hAnsi="PT Astra Sans"/>
        </w:rPr>
        <w:t>остановлени</w:t>
      </w:r>
      <w:r w:rsidR="00BF33A8">
        <w:rPr>
          <w:rFonts w:ascii="PT Astra Sans" w:hAnsi="PT Astra Sans"/>
        </w:rPr>
        <w:t>я</w:t>
      </w:r>
      <w:r w:rsidR="0065363B" w:rsidRPr="00D955F4">
        <w:rPr>
          <w:rFonts w:ascii="PT Astra Sans" w:hAnsi="PT Astra Sans"/>
        </w:rPr>
        <w:t xml:space="preserve"> Правительства Российской Федерации от</w:t>
      </w:r>
      <w:proofErr w:type="gramEnd"/>
      <w:r w:rsidR="0065363B" w:rsidRPr="00D955F4">
        <w:rPr>
          <w:rFonts w:ascii="PT Astra Sans" w:hAnsi="PT Astra Sans"/>
        </w:rPr>
        <w:t xml:space="preserve"> 2</w:t>
      </w:r>
      <w:r w:rsidR="0065363B">
        <w:rPr>
          <w:rFonts w:ascii="PT Astra Sans" w:hAnsi="PT Astra Sans"/>
        </w:rPr>
        <w:t>3</w:t>
      </w:r>
      <w:r w:rsidR="0065363B" w:rsidRPr="00D955F4">
        <w:rPr>
          <w:rFonts w:ascii="PT Astra Sans" w:hAnsi="PT Astra Sans"/>
        </w:rPr>
        <w:t>.12.20</w:t>
      </w:r>
      <w:r w:rsidR="0065363B">
        <w:rPr>
          <w:rFonts w:ascii="PT Astra Sans" w:hAnsi="PT Astra Sans"/>
        </w:rPr>
        <w:t>20</w:t>
      </w:r>
      <w:r w:rsidR="0065363B" w:rsidRPr="00D955F4">
        <w:rPr>
          <w:rFonts w:ascii="PT Astra Sans" w:hAnsi="PT Astra Sans"/>
        </w:rPr>
        <w:t xml:space="preserve"> г. № </w:t>
      </w:r>
      <w:r w:rsidR="0065363B">
        <w:rPr>
          <w:rFonts w:ascii="PT Astra Sans" w:hAnsi="PT Astra Sans"/>
        </w:rPr>
        <w:t>2220</w:t>
      </w:r>
      <w:r w:rsidR="0065363B" w:rsidRPr="00D955F4">
        <w:rPr>
          <w:rFonts w:ascii="PT Astra Sans" w:hAnsi="PT Astra Sans"/>
        </w:rPr>
        <w:t xml:space="preserve"> «Об </w:t>
      </w:r>
      <w:r w:rsidR="0065363B">
        <w:rPr>
          <w:rFonts w:ascii="PT Astra Sans" w:hAnsi="PT Astra Sans"/>
        </w:rPr>
        <w:t xml:space="preserve">утверждении правил определения органами местного самоуправления границ прилегающих территорий, на которых </w:t>
      </w:r>
      <w:r w:rsidR="0065363B" w:rsidRPr="00D955F4">
        <w:rPr>
          <w:rFonts w:ascii="PT Astra Sans" w:hAnsi="PT Astra Sans"/>
        </w:rPr>
        <w:t>не допускается розничная продажа алкогольной продукции</w:t>
      </w:r>
      <w:r w:rsidR="0065363B">
        <w:rPr>
          <w:rFonts w:ascii="PT Astra Sans" w:hAnsi="PT Astra Sans"/>
        </w:rPr>
        <w:t xml:space="preserve"> и </w:t>
      </w:r>
      <w:r w:rsidR="0065363B" w:rsidRPr="00D955F4">
        <w:rPr>
          <w:rFonts w:ascii="PT Astra Sans" w:hAnsi="PT Astra Sans"/>
        </w:rPr>
        <w:t>розничная продажа алкогольной продукции</w:t>
      </w:r>
      <w:r w:rsidR="0065363B">
        <w:rPr>
          <w:rFonts w:ascii="PT Astra Sans" w:hAnsi="PT Astra Sans"/>
        </w:rPr>
        <w:t xml:space="preserve"> при оказании услуг общественного питания </w:t>
      </w:r>
      <w:r w:rsidR="0065363B" w:rsidRPr="00D955F4">
        <w:rPr>
          <w:rFonts w:ascii="PT Astra Sans" w:hAnsi="PT Astra Sans"/>
        </w:rPr>
        <w:t>»</w:t>
      </w:r>
      <w:r w:rsidR="00D955F4" w:rsidRPr="00D955F4">
        <w:rPr>
          <w:rFonts w:ascii="PT Astra Sans" w:hAnsi="PT Astra Sans"/>
        </w:rPr>
        <w:t xml:space="preserve">. 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             2. </w:t>
      </w:r>
      <w:proofErr w:type="gramStart"/>
      <w:r w:rsidRPr="00D955F4">
        <w:rPr>
          <w:rFonts w:ascii="PT Astra Sans" w:hAnsi="PT Astra Sans"/>
        </w:rPr>
        <w:t>Розничная продажа алкогольной продукции и розничная продажа алкогольной продукции при оказании услуг общественного питания (за исключением случаев, указанных в подпунктах 3 и 6 пункта 2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не допускаются:</w:t>
      </w:r>
      <w:proofErr w:type="gramEnd"/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>1) в зданиях, строениях, сооружениях, помещениях, находящихся во владении, распоряжении и (или) пользовании:</w:t>
      </w:r>
      <w:proofErr w:type="gramEnd"/>
    </w:p>
    <w:p w:rsidR="00D955F4" w:rsidRPr="00D955F4" w:rsidRDefault="001B0BFB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образовательных организаций;</w:t>
      </w:r>
    </w:p>
    <w:p w:rsidR="00D955F4" w:rsidRPr="00D955F4" w:rsidRDefault="001B0BFB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юридических лиц независимо от организационно-правовой формы,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D955F4" w:rsidRPr="00D955F4" w:rsidRDefault="001B0BFB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A622AD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указанный </w:t>
      </w:r>
      <w:proofErr w:type="gramStart"/>
      <w:r w:rsidRPr="00D955F4">
        <w:rPr>
          <w:rFonts w:ascii="PT Astra Sans" w:hAnsi="PT Astra Sans"/>
        </w:rPr>
        <w:t>в</w:t>
      </w:r>
      <w:proofErr w:type="gramEnd"/>
      <w:r w:rsidRPr="00D955F4">
        <w:rPr>
          <w:rFonts w:ascii="PT Astra Sans" w:hAnsi="PT Astra Sans"/>
        </w:rPr>
        <w:t xml:space="preserve"> </w:t>
      </w:r>
    </w:p>
    <w:p w:rsidR="00A622AD" w:rsidRDefault="00A622AD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A622AD" w:rsidRDefault="00A622AD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A622AD" w:rsidRDefault="00A622AD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lastRenderedPageBreak/>
        <w:t>настоящем</w:t>
      </w:r>
      <w:proofErr w:type="gramEnd"/>
      <w:r w:rsidRPr="00D955F4">
        <w:rPr>
          <w:rFonts w:ascii="PT Astra Sans" w:hAnsi="PT Astra Sans"/>
        </w:rPr>
        <w:t xml:space="preserve">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2) на спортивных сооружениях, которые являются объектами </w:t>
      </w:r>
      <w:proofErr w:type="gramStart"/>
      <w:r w:rsidRPr="00D955F4">
        <w:rPr>
          <w:rFonts w:ascii="PT Astra Sans" w:hAnsi="PT Astra Sans"/>
        </w:rPr>
        <w:t>недвижимости</w:t>
      </w:r>
      <w:proofErr w:type="gramEnd"/>
      <w:r w:rsidRPr="00D955F4">
        <w:rPr>
          <w:rFonts w:ascii="PT Astra Sans" w:hAnsi="PT Astra Sans"/>
        </w:rPr>
        <w:t xml:space="preserve"> и права на которые зарегистрированы в установленном порядке;</w:t>
      </w:r>
    </w:p>
    <w:p w:rsidR="00D955F4" w:rsidRPr="00D955F4" w:rsidRDefault="00D955F4" w:rsidP="00D955F4">
      <w:pPr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3) на всех видах общественного транспорта (транспорта общего пользования), на остановочных пунктах его движения, на автозаправочных станциях;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4) на вокзалах;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5) в нестационарных торговых объектах;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6) на территориях, прилегающих:</w:t>
      </w:r>
    </w:p>
    <w:p w:rsidR="00D955F4" w:rsidRPr="00D955F4" w:rsidRDefault="00A2508A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образования);</w:t>
      </w:r>
    </w:p>
    <w:p w:rsidR="00D955F4" w:rsidRPr="00D955F4" w:rsidRDefault="00A2508A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D955F4" w:rsidRPr="00D955F4" w:rsidRDefault="00A2508A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 xml:space="preserve">к спортивным сооружениям, которые являются объектами </w:t>
      </w:r>
      <w:proofErr w:type="gramStart"/>
      <w:r w:rsidR="00D955F4" w:rsidRPr="00D955F4">
        <w:rPr>
          <w:rFonts w:ascii="PT Astra Sans" w:hAnsi="PT Astra Sans"/>
        </w:rPr>
        <w:t>недвижимости</w:t>
      </w:r>
      <w:proofErr w:type="gramEnd"/>
      <w:r w:rsidR="00D955F4" w:rsidRPr="00D955F4">
        <w:rPr>
          <w:rFonts w:ascii="PT Astra Sans" w:hAnsi="PT Astra Sans"/>
        </w:rPr>
        <w:t xml:space="preserve"> и права на которые зарегистрированы в установленном порядке;</w:t>
      </w:r>
    </w:p>
    <w:p w:rsidR="00D955F4" w:rsidRPr="00D955F4" w:rsidRDefault="00A2508A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D955F4" w:rsidRPr="00D955F4">
        <w:rPr>
          <w:rFonts w:ascii="PT Astra Sans" w:hAnsi="PT Astra Sans"/>
        </w:rPr>
        <w:t>к вокзалам.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7)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 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8)  без соответствующей лицензии, без сопроводительных документов в соответствии с требованиями </w:t>
      </w:r>
      <w:hyperlink r:id="rId7" w:anchor="/document/10105489/entry/1002" w:history="1">
        <w:r w:rsidRPr="00D955F4">
          <w:rPr>
            <w:rStyle w:val="a4"/>
            <w:rFonts w:ascii="PT Astra Sans" w:hAnsi="PT Astra Sans"/>
            <w:color w:val="000000" w:themeColor="text1"/>
          </w:rPr>
          <w:t>статьи 10.2</w:t>
        </w:r>
      </w:hyperlink>
      <w:r w:rsidRPr="00D955F4">
        <w:rPr>
          <w:rFonts w:ascii="PT Astra Sans" w:hAnsi="PT Astra Sans"/>
        </w:rPr>
        <w:t xml:space="preserve">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>9) без предоставления покупателю документа с наличием на нем штрихового кода, содержащего сведения по </w:t>
      </w:r>
      <w:hyperlink r:id="rId8" w:anchor="/document/71733598/entry/1000" w:history="1">
        <w:r w:rsidRPr="00D955F4">
          <w:rPr>
            <w:rStyle w:val="a4"/>
            <w:rFonts w:ascii="PT Astra Sans" w:hAnsi="PT Astra Sans"/>
          </w:rPr>
          <w:t>перечню</w:t>
        </w:r>
      </w:hyperlink>
      <w:r w:rsidRPr="00D955F4">
        <w:rPr>
          <w:rFonts w:ascii="PT Astra Sans" w:hAnsi="PT Astra Sans"/>
        </w:rPr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   </w:t>
      </w:r>
      <w:hyperlink r:id="rId9" w:anchor="/document/10105489/entry/8021" w:history="1">
        <w:r w:rsidRPr="00D955F4">
          <w:rPr>
            <w:rStyle w:val="a4"/>
            <w:rFonts w:ascii="PT Astra Sans" w:hAnsi="PT Astra Sans"/>
          </w:rPr>
          <w:t>пунктом 2.1 статьи 8</w:t>
        </w:r>
      </w:hyperlink>
      <w:r w:rsidRPr="00D955F4">
        <w:rPr>
          <w:rStyle w:val="a4"/>
          <w:rFonts w:ascii="PT Astra Sans" w:hAnsi="PT Astra Sans"/>
        </w:rPr>
        <w:t xml:space="preserve"> </w:t>
      </w:r>
      <w:r w:rsidRPr="00D955F4">
        <w:rPr>
          <w:rFonts w:ascii="PT Astra Sans" w:hAnsi="PT Astra Sans"/>
        </w:rPr>
        <w:t>Федерального</w:t>
      </w:r>
      <w:proofErr w:type="gramEnd"/>
      <w:r w:rsidRPr="00D955F4">
        <w:rPr>
          <w:rFonts w:ascii="PT Astra Sans" w:hAnsi="PT Astra Sans"/>
        </w:rPr>
        <w:t xml:space="preserve">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D955F4" w:rsidRPr="00D955F4" w:rsidRDefault="00D955F4" w:rsidP="00D955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10)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D955F4" w:rsidRPr="00D955F4" w:rsidRDefault="00D955F4" w:rsidP="00D955F4">
      <w:pPr>
        <w:ind w:firstLine="709"/>
        <w:rPr>
          <w:rFonts w:ascii="PT Astra Sans" w:hAnsi="PT Astra Sans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Раздел </w:t>
      </w:r>
      <w:r w:rsidRPr="00D955F4">
        <w:rPr>
          <w:rFonts w:ascii="PT Astra Sans" w:hAnsi="PT Astra Sans"/>
          <w:b/>
          <w:lang w:val="en-US"/>
        </w:rPr>
        <w:t>II</w:t>
      </w:r>
      <w:r w:rsidRPr="00D955F4">
        <w:rPr>
          <w:rFonts w:ascii="PT Astra Sans" w:hAnsi="PT Astra Sans"/>
          <w:b/>
        </w:rPr>
        <w:t>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</w:p>
    <w:p w:rsidR="00D955F4" w:rsidRPr="00D955F4" w:rsidRDefault="00D955F4" w:rsidP="00D955F4">
      <w:pPr>
        <w:ind w:right="48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3. В целях настоящего Порядка используются следующие понятия: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lastRenderedPageBreak/>
        <w:t xml:space="preserve">- детские организации </w:t>
      </w:r>
      <w:r w:rsidRPr="00D955F4">
        <w:rPr>
          <w:rFonts w:ascii="PT Astra Sans" w:hAnsi="PT Astra Sans"/>
        </w:rPr>
        <w:t xml:space="preserve">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</w:rPr>
        <w:t>- образовательные организации</w:t>
      </w:r>
      <w:r w:rsidRPr="00D955F4">
        <w:rPr>
          <w:rFonts w:ascii="PT Astra Sans" w:hAnsi="PT Astra Sans"/>
        </w:rPr>
        <w:t xml:space="preserve"> - организации, определенные в соответствии с Федеральным законом от 29.12.2012 г. № 273-ФЗ «Об образовании в Российской Федерации» и имеющие лицензию на осуществление образовательной деятельности;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- </w:t>
      </w:r>
      <w:r w:rsidRPr="00D955F4">
        <w:rPr>
          <w:rFonts w:ascii="PT Astra Sans" w:hAnsi="PT Astra Sans"/>
          <w:b/>
          <w:i/>
        </w:rPr>
        <w:t>стационарный торговый объект</w:t>
      </w:r>
      <w:r w:rsidRPr="00D955F4">
        <w:rPr>
          <w:rFonts w:ascii="PT Astra Sans" w:hAnsi="PT Astra Sans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- </w:t>
      </w:r>
      <w:r w:rsidRPr="00D955F4">
        <w:rPr>
          <w:rFonts w:ascii="PT Astra Sans" w:hAnsi="PT Astra Sans"/>
          <w:b/>
          <w:i/>
        </w:rPr>
        <w:t xml:space="preserve">медицинская </w:t>
      </w:r>
      <w:r w:rsidRPr="00D955F4">
        <w:rPr>
          <w:rFonts w:ascii="PT Astra Sans" w:hAnsi="PT Astra Sans"/>
          <w:b/>
          <w:i/>
        </w:rPr>
        <w:tab/>
        <w:t>организация</w:t>
      </w:r>
      <w:r w:rsidRPr="00D955F4">
        <w:rPr>
          <w:rFonts w:ascii="PT Astra Sans" w:hAnsi="PT Astra Sans"/>
        </w:rPr>
        <w:t xml:space="preserve"> -  юридическое лицо </w:t>
      </w:r>
      <w:r w:rsidRPr="00D955F4">
        <w:rPr>
          <w:rFonts w:ascii="PT Astra Sans" w:hAnsi="PT Astra Sans"/>
        </w:rPr>
        <w:tab/>
        <w:t xml:space="preserve">независимо от организационно-правовой </w:t>
      </w:r>
      <w:r w:rsidRPr="00D955F4">
        <w:rPr>
          <w:rFonts w:ascii="PT Astra Sans" w:hAnsi="PT Astra Sans"/>
        </w:rPr>
        <w:tab/>
        <w:t xml:space="preserve">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киоскам), не требуется;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t>- объекты спорта</w:t>
      </w:r>
      <w:r w:rsidRPr="00D955F4">
        <w:rPr>
          <w:rFonts w:ascii="PT Astra Sans" w:hAnsi="PT Astra Sans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  <w:b/>
          <w:i/>
        </w:rPr>
        <w:t>- обособленная территория</w:t>
      </w:r>
      <w:r w:rsidRPr="00D955F4">
        <w:rPr>
          <w:rFonts w:ascii="PT Astra Sans" w:hAnsi="PT Astra Sans"/>
        </w:rPr>
        <w:t xml:space="preserve">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</w:t>
      </w:r>
      <w:proofErr w:type="gramEnd"/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t>- объекты автомобильного транспорта -</w:t>
      </w:r>
      <w:r w:rsidRPr="00D955F4">
        <w:rPr>
          <w:rFonts w:ascii="PT Astra Sans" w:hAnsi="PT Astra Sans"/>
        </w:rPr>
        <w:t xml:space="preserve"> в соответствии с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Российской Федерации от 14.02.2009 г. № 112;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4. </w:t>
      </w:r>
      <w:proofErr w:type="gramStart"/>
      <w:r w:rsidRPr="00D955F4">
        <w:rPr>
          <w:rFonts w:ascii="PT Astra Sans" w:hAnsi="PT Astra Sans"/>
        </w:rPr>
        <w:t xml:space="preserve">Территория, прилегающая к организациям и объектам, указанным в пункте 11 раздела </w:t>
      </w:r>
      <w:r w:rsidRPr="00D955F4">
        <w:rPr>
          <w:rFonts w:ascii="PT Astra Sans" w:hAnsi="PT Astra Sans"/>
          <w:lang w:val="en-US"/>
        </w:rPr>
        <w:t>II</w:t>
      </w:r>
      <w:r w:rsidRPr="00D955F4">
        <w:rPr>
          <w:rFonts w:ascii="PT Astra Sans" w:hAnsi="PT Astra Sans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11 раздела </w:t>
      </w:r>
      <w:r w:rsidRPr="00D955F4">
        <w:rPr>
          <w:rFonts w:ascii="PT Astra Sans" w:hAnsi="PT Astra Sans"/>
          <w:lang w:val="en-US"/>
        </w:rPr>
        <w:t>II</w:t>
      </w:r>
      <w:r w:rsidRPr="00D955F4">
        <w:rPr>
          <w:rFonts w:ascii="PT Astra Sans" w:hAnsi="PT Astra Sans"/>
        </w:rPr>
        <w:t xml:space="preserve"> настоящего Порядка</w:t>
      </w:r>
      <w:proofErr w:type="gramEnd"/>
      <w:r w:rsidRPr="00D955F4">
        <w:rPr>
          <w:rFonts w:ascii="PT Astra Sans" w:hAnsi="PT Astra Sans"/>
        </w:rPr>
        <w:t xml:space="preserve"> (далее - дополнительная территория). </w:t>
      </w:r>
    </w:p>
    <w:p w:rsidR="00D955F4" w:rsidRPr="00D955F4" w:rsidRDefault="00D955F4" w:rsidP="00D955F4">
      <w:pPr>
        <w:ind w:right="48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5. Дополнительная территория определяется: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наличии обособленной территории - от входа для посетителей на обособленную территорию до входа для посетителей в стационарный торговый объект;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отсутствии обособленной территории - от входа для посетителей в здание (строение, сооружение), в котором расположены детские, образовательные, </w:t>
      </w:r>
      <w:r w:rsidRPr="00D955F4">
        <w:rPr>
          <w:rFonts w:ascii="PT Astra Sans" w:hAnsi="PT Astra Sans"/>
        </w:rPr>
        <w:lastRenderedPageBreak/>
        <w:t xml:space="preserve">медицинские организации и объекты спорта, до входа для посетителей в стационарный торговый объект. </w:t>
      </w:r>
    </w:p>
    <w:p w:rsidR="00D955F4" w:rsidRPr="00D955F4" w:rsidRDefault="00D955F4" w:rsidP="00D955F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6. Если стационарный торговый объект расположен в определенной части здания многофункционального назначения, то входом в данный стационарный торговый объект считается непосредственно вход в помещение, в котором данный стационарный торговый объект располагается и где непосредственно осуществляется розничная продажа алкогольной продукции, в том числе при оказании услуг общественного питания. </w:t>
      </w:r>
    </w:p>
    <w:p w:rsidR="00D955F4" w:rsidRPr="00D955F4" w:rsidRDefault="00D955F4" w:rsidP="00D955F4">
      <w:pPr>
        <w:ind w:right="-425" w:firstLine="709"/>
        <w:jc w:val="both"/>
        <w:rPr>
          <w:rFonts w:ascii="PT Astra Sans" w:hAnsi="PT Astra Sans"/>
        </w:rPr>
      </w:pPr>
    </w:p>
    <w:p w:rsidR="00A2508A" w:rsidRDefault="00A2508A" w:rsidP="00D955F4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="00D955F4"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D955F4" w:rsidRPr="00D955F4" w:rsidRDefault="00A2508A" w:rsidP="00D955F4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начальник управления делами</w:t>
      </w:r>
      <w:r w:rsidR="00D955F4" w:rsidRPr="00D955F4">
        <w:rPr>
          <w:rFonts w:ascii="PT Astra Sans" w:hAnsi="PT Astra Sans"/>
        </w:rPr>
        <w:t xml:space="preserve">                                                        </w:t>
      </w:r>
      <w:r w:rsidR="0065363B">
        <w:rPr>
          <w:rFonts w:ascii="PT Astra Sans" w:hAnsi="PT Astra Sans"/>
        </w:rPr>
        <w:t xml:space="preserve">              </w:t>
      </w:r>
      <w:r w:rsidR="00D955F4" w:rsidRPr="00D955F4">
        <w:rPr>
          <w:rFonts w:ascii="PT Astra Sans" w:hAnsi="PT Astra Sans"/>
        </w:rPr>
        <w:t xml:space="preserve">Н.П. </w:t>
      </w:r>
      <w:proofErr w:type="spellStart"/>
      <w:r w:rsidR="00D955F4" w:rsidRPr="00D955F4">
        <w:rPr>
          <w:rFonts w:ascii="PT Astra Sans" w:hAnsi="PT Astra Sans"/>
        </w:rPr>
        <w:t>Лифинцев</w:t>
      </w:r>
      <w:proofErr w:type="spellEnd"/>
      <w:r w:rsidR="00D955F4"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D955F4" w:rsidRPr="00D955F4" w:rsidRDefault="00D955F4" w:rsidP="00D955F4">
      <w:pPr>
        <w:ind w:right="51"/>
        <w:rPr>
          <w:rFonts w:ascii="PT Astra Sans" w:hAnsi="PT Astra Sans"/>
          <w:sz w:val="20"/>
          <w:szCs w:val="20"/>
        </w:rPr>
      </w:pPr>
    </w:p>
    <w:p w:rsidR="00D955F4" w:rsidRDefault="00D955F4" w:rsidP="00D955F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   </w:t>
      </w: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65363B" w:rsidRDefault="0065363B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0"/>
      </w:tblGrid>
      <w:tr w:rsidR="00123E89" w:rsidTr="00123E89">
        <w:tc>
          <w:tcPr>
            <w:tcW w:w="4785" w:type="dxa"/>
          </w:tcPr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786" w:type="dxa"/>
          </w:tcPr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</w:t>
            </w:r>
          </w:p>
          <w:p w:rsidR="00123E89" w:rsidRDefault="00123E89" w:rsidP="00BA37A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123E89" w:rsidRPr="00D955F4" w:rsidRDefault="00123E89" w:rsidP="00BA37A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«____» ________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___  </w:t>
            </w:r>
          </w:p>
          <w:p w:rsidR="00123E89" w:rsidRPr="00D955F4" w:rsidRDefault="00123E89" w:rsidP="00BA37A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123E89" w:rsidRDefault="00123E89" w:rsidP="00D955F4">
      <w:pPr>
        <w:ind w:right="51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ind w:right="51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</w:t>
      </w: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</w:p>
    <w:p w:rsidR="00D955F4" w:rsidRPr="00D955F4" w:rsidRDefault="00D955F4" w:rsidP="00D955F4">
      <w:pPr>
        <w:ind w:left="-15" w:right="-1" w:firstLine="555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 xml:space="preserve">Определить, что при расчете расстояния от организаций и (или) объектов, на прилегающей территории которых не допускается розничная продажа алкогольной продукции (далее - объекты), до границ данных прилегающих территорий применяется минимальное и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установленное постановлением  Администрации Белозерского </w:t>
      </w:r>
      <w:r w:rsidR="00A2508A"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Курганской области. </w:t>
      </w:r>
      <w:proofErr w:type="gramEnd"/>
    </w:p>
    <w:p w:rsidR="00D955F4" w:rsidRPr="00D955F4" w:rsidRDefault="00D955F4" w:rsidP="00D955F4">
      <w:pPr>
        <w:ind w:left="-15"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расчете расстояния от объектов, имеющих обособленную территорию, до границ прилегающих территорий, применяется минимальное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настоящим постановлением Администрации Белозерского </w:t>
      </w:r>
      <w:r w:rsidR="008D5CB7"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>.</w:t>
      </w:r>
    </w:p>
    <w:p w:rsidR="00D955F4" w:rsidRPr="00D955F4" w:rsidRDefault="00D955F4" w:rsidP="00D955F4">
      <w:pPr>
        <w:ind w:left="-15"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расчете расстояния от объектов, не имеющих обособленную территорию, до границ прилегающих территорий применяется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 настоящим постановлением Администрации Белозерского </w:t>
      </w:r>
      <w:r w:rsidR="008D5CB7"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. </w:t>
      </w:r>
    </w:p>
    <w:p w:rsidR="00D955F4" w:rsidRPr="00D955F4" w:rsidRDefault="00D955F4" w:rsidP="00D955F4">
      <w:pPr>
        <w:ind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Расстояние от объектов до границ прилегающих территорий, на которых не </w:t>
      </w:r>
      <w:proofErr w:type="gramStart"/>
      <w:r w:rsidRPr="00D955F4">
        <w:rPr>
          <w:rFonts w:ascii="PT Astra Sans" w:hAnsi="PT Astra Sans"/>
        </w:rPr>
        <w:t>допускается розничная продажа алкогольной продукции определяется</w:t>
      </w:r>
      <w:proofErr w:type="gramEnd"/>
      <w:r w:rsidRPr="00D955F4">
        <w:rPr>
          <w:rFonts w:ascii="PT Astra Sans" w:hAnsi="PT Astra Sans"/>
        </w:rPr>
        <w:t xml:space="preserve"> по наикратчайшему пути пешеходного следования.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8D5CB7" w:rsidRDefault="008D5CB7" w:rsidP="008D5CB7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D955F4" w:rsidRPr="00D955F4" w:rsidRDefault="008D5CB7" w:rsidP="008D5CB7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</w:t>
      </w:r>
      <w:r w:rsidRPr="00D955F4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                    </w:t>
      </w:r>
      <w:r w:rsidR="00D955F4" w:rsidRPr="00D955F4">
        <w:rPr>
          <w:rFonts w:ascii="PT Astra Sans" w:hAnsi="PT Astra Sans"/>
        </w:rPr>
        <w:t xml:space="preserve">              Н.П. </w:t>
      </w:r>
      <w:proofErr w:type="spellStart"/>
      <w:r w:rsidR="00D955F4" w:rsidRPr="00D955F4">
        <w:rPr>
          <w:rFonts w:ascii="PT Astra Sans" w:hAnsi="PT Astra Sans"/>
        </w:rPr>
        <w:t>Лифинцев</w:t>
      </w:r>
      <w:proofErr w:type="spellEnd"/>
      <w:r w:rsidR="00D955F4" w:rsidRPr="00D955F4">
        <w:rPr>
          <w:rFonts w:ascii="PT Astra Sans" w:hAnsi="PT Astra Sans"/>
        </w:rPr>
        <w:t xml:space="preserve"> </w:t>
      </w:r>
    </w:p>
    <w:p w:rsidR="00D955F4" w:rsidRPr="00D955F4" w:rsidRDefault="00D955F4" w:rsidP="008D5CB7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ind w:left="708"/>
        <w:rPr>
          <w:rFonts w:ascii="PT Astra Sans" w:hAnsi="PT Astra Sans"/>
        </w:rPr>
      </w:pPr>
    </w:p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lastRenderedPageBreak/>
        <w:t xml:space="preserve">                                                                          </w:t>
      </w:r>
    </w:p>
    <w:p w:rsidR="0065363B" w:rsidRPr="00D955F4" w:rsidRDefault="0065363B" w:rsidP="00D955F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0"/>
      </w:tblGrid>
      <w:tr w:rsidR="00123E89" w:rsidTr="00123E89">
        <w:tc>
          <w:tcPr>
            <w:tcW w:w="4785" w:type="dxa"/>
          </w:tcPr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786" w:type="dxa"/>
          </w:tcPr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</w:t>
            </w:r>
          </w:p>
          <w:p w:rsidR="00123E89" w:rsidRDefault="00123E89" w:rsidP="00BA37A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123E89" w:rsidRPr="00D955F4" w:rsidRDefault="00123E89" w:rsidP="00BA37A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«____» ________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___  </w:t>
            </w:r>
          </w:p>
          <w:p w:rsidR="00123E89" w:rsidRPr="00D955F4" w:rsidRDefault="00123E89" w:rsidP="00BA37A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123E89" w:rsidRDefault="00123E89" w:rsidP="00BA37A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D955F4" w:rsidRPr="00D955F4" w:rsidRDefault="00D955F4" w:rsidP="00D955F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</w:t>
      </w:r>
    </w:p>
    <w:p w:rsidR="00D955F4" w:rsidRPr="00D955F4" w:rsidRDefault="00D955F4" w:rsidP="00D955F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</w:t>
      </w:r>
    </w:p>
    <w:p w:rsidR="00D955F4" w:rsidRPr="00D955F4" w:rsidRDefault="00D955F4" w:rsidP="00D955F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tbl>
      <w:tblPr>
        <w:tblW w:w="9698" w:type="dxa"/>
        <w:tblCellMar>
          <w:top w:w="7" w:type="dxa"/>
          <w:left w:w="110" w:type="dxa"/>
          <w:right w:w="74" w:type="dxa"/>
        </w:tblCellMar>
        <w:tblLook w:val="00A0" w:firstRow="1" w:lastRow="0" w:firstColumn="1" w:lastColumn="0" w:noHBand="0" w:noVBand="0"/>
      </w:tblPr>
      <w:tblGrid>
        <w:gridCol w:w="797"/>
        <w:gridCol w:w="3881"/>
        <w:gridCol w:w="5020"/>
      </w:tblGrid>
      <w:tr w:rsidR="00D955F4" w:rsidRPr="00D955F4" w:rsidTr="0094274F">
        <w:trPr>
          <w:trHeight w:val="46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after="12"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№ </w:t>
            </w:r>
          </w:p>
          <w:p w:rsidR="00D955F4" w:rsidRPr="00D955F4" w:rsidRDefault="00D955F4" w:rsidP="0094274F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proofErr w:type="gramStart"/>
            <w:r w:rsidRPr="00D955F4">
              <w:rPr>
                <w:rFonts w:ascii="PT Astra Sans" w:hAnsi="PT Astra Sans"/>
              </w:rPr>
              <w:t>п</w:t>
            </w:r>
            <w:proofErr w:type="gramEnd"/>
            <w:r w:rsidRPr="00D955F4">
              <w:rPr>
                <w:rFonts w:ascii="PT Astra Sans" w:hAnsi="PT Astra Sans"/>
              </w:rPr>
              <w:t xml:space="preserve">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Минимальное значение (в соответствии с Приложением 2 к постановлению)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left="5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Максимальное значение (в соответствии с Приложением 2 к постановлению)</w:t>
            </w:r>
          </w:p>
        </w:tc>
      </w:tr>
      <w:tr w:rsidR="00D955F4" w:rsidRPr="00D955F4" w:rsidTr="0094274F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Для размещения стационарных торговых объектов, осуществляющих розничную продажу алкогольной продукции </w:t>
            </w:r>
          </w:p>
        </w:tc>
      </w:tr>
      <w:tr w:rsidR="00D955F4" w:rsidRPr="00D955F4" w:rsidTr="0094274F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8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Границы прилегающих территорий образовательных организаций </w:t>
            </w:r>
          </w:p>
        </w:tc>
      </w:tr>
      <w:tr w:rsidR="00D955F4" w:rsidRPr="00D955F4" w:rsidTr="0094274F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29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3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  <w:tr w:rsidR="00D955F4" w:rsidRPr="00D955F4" w:rsidTr="0094274F">
        <w:trPr>
          <w:trHeight w:val="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1.2.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Границы прилегающих территорий детских, образовательных, медицинских организаций, объектов спорта, розничных рынков, вокзалов, мест массового скопления граждан</w:t>
            </w:r>
          </w:p>
        </w:tc>
      </w:tr>
      <w:tr w:rsidR="00D955F4" w:rsidRPr="00D955F4" w:rsidTr="0094274F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29"/>
              <w:jc w:val="center"/>
              <w:rPr>
                <w:rFonts w:ascii="PT Astra Sans" w:hAnsi="PT Astra Sans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6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  <w:tr w:rsidR="00D955F4" w:rsidRPr="00D955F4" w:rsidTr="0094274F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8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Для размещения объектов, осуществляющих розничную продажу алкогольной продукции при оказании услуг общественного питания </w:t>
            </w:r>
          </w:p>
        </w:tc>
      </w:tr>
      <w:tr w:rsidR="00D955F4" w:rsidRPr="00D955F4" w:rsidTr="0094274F">
        <w:trPr>
          <w:trHeight w:val="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2.1.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Границы прилегающих территорий от детских, образовательных, медицинских организаций, объектов спорта, розничных рынков, вокзалов, мест массового скопления граждан</w:t>
            </w:r>
          </w:p>
        </w:tc>
      </w:tr>
      <w:tr w:rsidR="00D955F4" w:rsidRPr="00D955F4" w:rsidTr="0094274F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29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F4" w:rsidRPr="00D955F4" w:rsidRDefault="00D955F4" w:rsidP="0094274F">
            <w:pPr>
              <w:spacing w:line="256" w:lineRule="auto"/>
              <w:ind w:right="36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</w:tbl>
    <w:p w:rsidR="00D955F4" w:rsidRPr="00D955F4" w:rsidRDefault="00D955F4" w:rsidP="00D955F4">
      <w:pPr>
        <w:spacing w:line="256" w:lineRule="auto"/>
        <w:rPr>
          <w:rFonts w:ascii="PT Astra Sans" w:hAnsi="PT Astra Sans"/>
          <w:color w:val="000000"/>
        </w:rPr>
      </w:pPr>
      <w:r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8D5CB7" w:rsidRDefault="008D5CB7" w:rsidP="008D5CB7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D955F4" w:rsidRPr="00D955F4" w:rsidRDefault="008D5CB7" w:rsidP="008D5CB7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</w:t>
      </w:r>
      <w:r w:rsidR="00EF4D53">
        <w:rPr>
          <w:rFonts w:ascii="PT Astra Sans" w:hAnsi="PT Astra Sans"/>
        </w:rPr>
        <w:t xml:space="preserve">                              </w:t>
      </w:r>
      <w:r>
        <w:rPr>
          <w:rFonts w:ascii="PT Astra Sans" w:hAnsi="PT Astra Sans"/>
        </w:rPr>
        <w:t xml:space="preserve"> </w:t>
      </w:r>
      <w:r w:rsidR="00D955F4" w:rsidRPr="00D955F4">
        <w:rPr>
          <w:rFonts w:ascii="PT Astra Sans" w:hAnsi="PT Astra Sans"/>
        </w:rPr>
        <w:t xml:space="preserve">Н.П. </w:t>
      </w:r>
      <w:proofErr w:type="spellStart"/>
      <w:r w:rsidR="00D955F4" w:rsidRPr="00D955F4">
        <w:rPr>
          <w:rFonts w:ascii="PT Astra Sans" w:hAnsi="PT Astra Sans"/>
        </w:rPr>
        <w:t>Лифинцев</w:t>
      </w:r>
      <w:proofErr w:type="spellEnd"/>
      <w:r w:rsidR="00D955F4" w:rsidRPr="00D955F4">
        <w:rPr>
          <w:rFonts w:ascii="PT Astra Sans" w:hAnsi="PT Astra Sans"/>
        </w:rPr>
        <w:t xml:space="preserve"> </w:t>
      </w:r>
    </w:p>
    <w:p w:rsidR="00D955F4" w:rsidRPr="00D955F4" w:rsidRDefault="00D955F4" w:rsidP="00D955F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D51012" w:rsidRDefault="00D51012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p w:rsidR="00BC47F3" w:rsidRDefault="00BC47F3">
      <w:pPr>
        <w:rPr>
          <w:rFonts w:ascii="PT Astra Sans" w:hAnsi="PT Astra Sans"/>
        </w:rPr>
      </w:pPr>
    </w:p>
    <w:sectPr w:rsidR="00BC47F3" w:rsidSect="00EF4D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6DD"/>
    <w:multiLevelType w:val="hybridMultilevel"/>
    <w:tmpl w:val="158C14C2"/>
    <w:lvl w:ilvl="0" w:tplc="355C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9"/>
    <w:rsid w:val="00123E89"/>
    <w:rsid w:val="001B0BFB"/>
    <w:rsid w:val="001B4BB6"/>
    <w:rsid w:val="001C4DA1"/>
    <w:rsid w:val="001D47BF"/>
    <w:rsid w:val="00202593"/>
    <w:rsid w:val="00395ECF"/>
    <w:rsid w:val="004B473C"/>
    <w:rsid w:val="00595D70"/>
    <w:rsid w:val="0065363B"/>
    <w:rsid w:val="00683064"/>
    <w:rsid w:val="008D5CB7"/>
    <w:rsid w:val="00990979"/>
    <w:rsid w:val="00A2508A"/>
    <w:rsid w:val="00A622AD"/>
    <w:rsid w:val="00B31321"/>
    <w:rsid w:val="00B77923"/>
    <w:rsid w:val="00BB03A1"/>
    <w:rsid w:val="00BC47F3"/>
    <w:rsid w:val="00BD0BB9"/>
    <w:rsid w:val="00BF33A8"/>
    <w:rsid w:val="00D2264F"/>
    <w:rsid w:val="00D455A2"/>
    <w:rsid w:val="00D51012"/>
    <w:rsid w:val="00D955F4"/>
    <w:rsid w:val="00EA7EA7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5F4"/>
    <w:pPr>
      <w:ind w:left="720"/>
      <w:contextualSpacing/>
    </w:pPr>
  </w:style>
  <w:style w:type="paragraph" w:customStyle="1" w:styleId="s1">
    <w:name w:val="s_1"/>
    <w:basedOn w:val="a"/>
    <w:rsid w:val="00D955F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955F4"/>
    <w:rPr>
      <w:color w:val="0000FF"/>
      <w:u w:val="single"/>
    </w:rPr>
  </w:style>
  <w:style w:type="table" w:styleId="a5">
    <w:name w:val="Table Grid"/>
    <w:basedOn w:val="a1"/>
    <w:uiPriority w:val="59"/>
    <w:rsid w:val="00D4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3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E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BC47F3"/>
    <w:pPr>
      <w:spacing w:before="100" w:beforeAutospacing="1" w:after="119"/>
    </w:pPr>
  </w:style>
  <w:style w:type="character" w:styleId="a9">
    <w:name w:val="Strong"/>
    <w:basedOn w:val="a0"/>
    <w:qFormat/>
    <w:rsid w:val="00BC4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5F4"/>
    <w:pPr>
      <w:ind w:left="720"/>
      <w:contextualSpacing/>
    </w:pPr>
  </w:style>
  <w:style w:type="paragraph" w:customStyle="1" w:styleId="s1">
    <w:name w:val="s_1"/>
    <w:basedOn w:val="a"/>
    <w:rsid w:val="00D955F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955F4"/>
    <w:rPr>
      <w:color w:val="0000FF"/>
      <w:u w:val="single"/>
    </w:rPr>
  </w:style>
  <w:style w:type="table" w:styleId="a5">
    <w:name w:val="Table Grid"/>
    <w:basedOn w:val="a1"/>
    <w:uiPriority w:val="59"/>
    <w:rsid w:val="00D4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3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E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BC47F3"/>
    <w:pPr>
      <w:spacing w:before="100" w:beforeAutospacing="1" w:after="119"/>
    </w:pPr>
  </w:style>
  <w:style w:type="character" w:styleId="a9">
    <w:name w:val="Strong"/>
    <w:basedOn w:val="a0"/>
    <w:qFormat/>
    <w:rsid w:val="00BC4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D2AB-8C9F-4800-AC93-6A1D4979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4</cp:revision>
  <cp:lastPrinted>2022-09-13T05:20:00Z</cp:lastPrinted>
  <dcterms:created xsi:type="dcterms:W3CDTF">2022-09-13T06:18:00Z</dcterms:created>
  <dcterms:modified xsi:type="dcterms:W3CDTF">2022-11-11T09:12:00Z</dcterms:modified>
</cp:coreProperties>
</file>