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12" w:rsidRDefault="00F14512" w:rsidP="00F14512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F14512" w:rsidRDefault="00F14512" w:rsidP="00F14512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14512" w:rsidRDefault="00F14512" w:rsidP="00F14512">
      <w:pPr>
        <w:jc w:val="center"/>
        <w:rPr>
          <w:rFonts w:ascii="PT Astra Sans" w:hAnsi="PT Astra Sans"/>
          <w:b/>
          <w:sz w:val="36"/>
          <w:szCs w:val="36"/>
        </w:rPr>
      </w:pPr>
    </w:p>
    <w:p w:rsidR="00F14512" w:rsidRDefault="00F14512" w:rsidP="00F14512">
      <w:pPr>
        <w:pStyle w:val="5"/>
        <w:rPr>
          <w:rFonts w:ascii="PT Astra Sans" w:hAnsi="PT Astra Sans"/>
          <w:sz w:val="52"/>
          <w:szCs w:val="52"/>
        </w:rPr>
      </w:pPr>
      <w:r>
        <w:rPr>
          <w:rFonts w:ascii="PT Astra Sans" w:hAnsi="PT Astra Sans"/>
          <w:sz w:val="52"/>
          <w:szCs w:val="52"/>
        </w:rPr>
        <w:t>ПОСТАНОВЛЕНИЕ</w:t>
      </w:r>
    </w:p>
    <w:p w:rsidR="00F14512" w:rsidRDefault="00F14512" w:rsidP="00F14512">
      <w:pPr>
        <w:rPr>
          <w:rFonts w:ascii="PT Astra Sans" w:hAnsi="PT Astra Sans"/>
        </w:rPr>
      </w:pPr>
    </w:p>
    <w:p w:rsidR="00DF503D" w:rsidRDefault="00DF503D" w:rsidP="00F14512">
      <w:pPr>
        <w:rPr>
          <w:rFonts w:ascii="PT Astra Sans" w:hAnsi="PT Astra Sans"/>
        </w:rPr>
      </w:pPr>
    </w:p>
    <w:tbl>
      <w:tblPr>
        <w:tblW w:w="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94"/>
        <w:gridCol w:w="992"/>
        <w:gridCol w:w="1247"/>
        <w:gridCol w:w="236"/>
        <w:gridCol w:w="331"/>
        <w:gridCol w:w="567"/>
      </w:tblGrid>
      <w:tr w:rsidR="00F14512" w:rsidRPr="00D93C42" w:rsidTr="00D93C42">
        <w:trPr>
          <w:trHeight w:val="24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512" w:rsidRDefault="00F14512">
            <w:pPr>
              <w:ind w:right="-11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14512" w:rsidRPr="00DF503D" w:rsidRDefault="00F14512" w:rsidP="00E92DB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F503D">
              <w:rPr>
                <w:rFonts w:ascii="PT Astra Sans" w:hAnsi="PT Astra Sans"/>
                <w:sz w:val="24"/>
                <w:szCs w:val="24"/>
              </w:rPr>
              <w:t>«</w:t>
            </w:r>
            <w:r w:rsidR="00E92DB3">
              <w:rPr>
                <w:rFonts w:ascii="PT Astra Sans" w:hAnsi="PT Astra Sans"/>
                <w:sz w:val="24"/>
                <w:szCs w:val="24"/>
              </w:rPr>
              <w:t>27</w:t>
            </w:r>
            <w:r w:rsidRPr="00DF503D">
              <w:rPr>
                <w:rFonts w:ascii="PT Astra Sans" w:hAnsi="PT Astra Sans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14512" w:rsidRPr="00DF503D" w:rsidRDefault="00F1451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F503D">
              <w:rPr>
                <w:rFonts w:ascii="PT Astra Sans" w:hAnsi="PT Astra Sans"/>
                <w:sz w:val="24"/>
                <w:szCs w:val="24"/>
              </w:rPr>
              <w:t>января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512" w:rsidRDefault="00F14512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4512" w:rsidRDefault="00F14512">
            <w:pPr>
              <w:ind w:left="-79" w:hanging="29"/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4512" w:rsidRDefault="00F14512">
            <w:pPr>
              <w:ind w:left="-60" w:right="-155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4512" w:rsidRPr="00D93C42" w:rsidRDefault="00E92DB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D93C42">
              <w:rPr>
                <w:rFonts w:ascii="PT Astra Sans" w:hAnsi="PT Astra Sans"/>
                <w:sz w:val="24"/>
                <w:szCs w:val="24"/>
              </w:rPr>
              <w:t>66</w:t>
            </w:r>
          </w:p>
        </w:tc>
      </w:tr>
    </w:tbl>
    <w:p w:rsidR="00F14512" w:rsidRDefault="00DF503D" w:rsidP="00F14512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</w:t>
      </w:r>
      <w:r w:rsidR="00F14512">
        <w:rPr>
          <w:rFonts w:ascii="PT Astra Sans" w:hAnsi="PT Astra Sans"/>
        </w:rPr>
        <w:t>с. Белозерское</w:t>
      </w:r>
    </w:p>
    <w:p w:rsidR="00F14512" w:rsidRDefault="00F14512" w:rsidP="00F14512">
      <w:pPr>
        <w:jc w:val="both"/>
        <w:rPr>
          <w:rFonts w:ascii="PT Astra Sans" w:hAnsi="PT Astra Sans"/>
          <w:lang w:val="en-US"/>
        </w:rPr>
      </w:pPr>
    </w:p>
    <w:p w:rsidR="00F14512" w:rsidRDefault="00F14512" w:rsidP="00F14512">
      <w:pPr>
        <w:jc w:val="both"/>
        <w:rPr>
          <w:rFonts w:ascii="PT Astra Sans" w:hAnsi="PT Astra Sans"/>
          <w:sz w:val="28"/>
          <w:szCs w:val="28"/>
        </w:rPr>
      </w:pPr>
    </w:p>
    <w:p w:rsidR="00F14512" w:rsidRDefault="00F14512" w:rsidP="00F14512">
      <w:pPr>
        <w:pStyle w:val="a3"/>
        <w:ind w:left="680"/>
        <w:rPr>
          <w:rFonts w:ascii="PT Astra Sans" w:hAnsi="PT Astra Sans"/>
          <w:szCs w:val="24"/>
        </w:rPr>
      </w:pPr>
    </w:p>
    <w:p w:rsidR="00F14512" w:rsidRDefault="00F14512" w:rsidP="00F14512">
      <w:pPr>
        <w:pStyle w:val="a3"/>
        <w:ind w:left="680"/>
        <w:jc w:val="left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О признании </w:t>
      </w:r>
      <w:proofErr w:type="gramStart"/>
      <w:r>
        <w:rPr>
          <w:rFonts w:ascii="PT Astra Sans" w:hAnsi="PT Astra Sans"/>
          <w:szCs w:val="24"/>
        </w:rPr>
        <w:t>утратившими</w:t>
      </w:r>
      <w:proofErr w:type="gramEnd"/>
      <w:r>
        <w:rPr>
          <w:rFonts w:ascii="PT Astra Sans" w:hAnsi="PT Astra Sans"/>
          <w:szCs w:val="24"/>
        </w:rPr>
        <w:t xml:space="preserve"> силу некоторых нормативных правовых актов</w:t>
      </w:r>
    </w:p>
    <w:p w:rsidR="00F14512" w:rsidRDefault="00F14512" w:rsidP="00F14512">
      <w:pPr>
        <w:pStyle w:val="a3"/>
        <w:rPr>
          <w:rFonts w:ascii="PT Astra Sans" w:hAnsi="PT Astra Sans"/>
          <w:szCs w:val="24"/>
        </w:rPr>
      </w:pPr>
    </w:p>
    <w:p w:rsidR="00F14512" w:rsidRDefault="00F14512" w:rsidP="00F14512">
      <w:pPr>
        <w:pStyle w:val="a3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 xml:space="preserve"> </w:t>
      </w:r>
    </w:p>
    <w:p w:rsidR="00F14512" w:rsidRDefault="00F14512" w:rsidP="00F14512">
      <w:pPr>
        <w:pStyle w:val="a3"/>
        <w:ind w:firstLine="709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 xml:space="preserve">В целях приведения нормативной правовой базы в соответствие с действующим     законодательством Администрация Белозерского района </w:t>
      </w:r>
    </w:p>
    <w:p w:rsidR="00F14512" w:rsidRDefault="00F14512" w:rsidP="00F14512">
      <w:pPr>
        <w:pStyle w:val="a3"/>
        <w:jc w:val="both"/>
        <w:rPr>
          <w:rFonts w:ascii="PT Astra Sans" w:hAnsi="PT Astra Sans"/>
          <w:b w:val="0"/>
          <w:szCs w:val="24"/>
        </w:rPr>
      </w:pPr>
      <w:r>
        <w:rPr>
          <w:rFonts w:ascii="PT Astra Sans" w:hAnsi="PT Astra Sans"/>
          <w:b w:val="0"/>
          <w:szCs w:val="24"/>
        </w:rPr>
        <w:t>ПОСТАНОВЛЯЕТ:</w:t>
      </w:r>
    </w:p>
    <w:p w:rsidR="00F14512" w:rsidRDefault="00F14512" w:rsidP="00F145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Признать утратившими силу: </w:t>
      </w:r>
    </w:p>
    <w:p w:rsidR="00F14512" w:rsidRDefault="00F14512" w:rsidP="00F14512">
      <w:pPr>
        <w:autoSpaceDE w:val="0"/>
        <w:autoSpaceDN w:val="0"/>
        <w:adjustRightInd w:val="0"/>
        <w:ind w:firstLine="426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    постановление Администрации Белозерского района от 29 декабря 2017 года №990 «Об утверждении Порядка осуществления органом муниципального финансовог</w:t>
      </w:r>
      <w:r w:rsidR="0063772B">
        <w:rPr>
          <w:rFonts w:ascii="PT Astra Sans" w:hAnsi="PT Astra Sans"/>
          <w:sz w:val="24"/>
          <w:szCs w:val="24"/>
          <w:lang w:eastAsia="en-US"/>
        </w:rPr>
        <w:t>о контроля, являющимся органом А</w:t>
      </w:r>
      <w:r>
        <w:rPr>
          <w:rFonts w:ascii="PT Astra Sans" w:hAnsi="PT Astra Sans"/>
          <w:sz w:val="24"/>
          <w:szCs w:val="24"/>
          <w:lang w:eastAsia="en-US"/>
        </w:rPr>
        <w:t>дминистрации Белозерского района, полномочий по контролю в финансово-бюджетной сфере»;</w:t>
      </w:r>
    </w:p>
    <w:p w:rsidR="00F14512" w:rsidRDefault="00F14512" w:rsidP="00F14512">
      <w:pPr>
        <w:autoSpaceDE w:val="0"/>
        <w:autoSpaceDN w:val="0"/>
        <w:adjustRightInd w:val="0"/>
        <w:ind w:firstLine="426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    постановление Администрации Белозерского района от 12 октября 2018 года №592 «О внесении изменений в постановление Администрации Белозерского района от 29 декабря 2017 года №990 «Об утверждении Порядка осуществления органом муниципального финансового контроля, являющимся органом Администрации Белозерского района, полномочий по контролю в финансово-бюджетной сфере»;</w:t>
      </w:r>
    </w:p>
    <w:p w:rsidR="00F14512" w:rsidRDefault="00F14512" w:rsidP="00F14512">
      <w:pPr>
        <w:autoSpaceDE w:val="0"/>
        <w:autoSpaceDN w:val="0"/>
        <w:adjustRightInd w:val="0"/>
        <w:ind w:firstLine="426"/>
        <w:jc w:val="both"/>
        <w:rPr>
          <w:rFonts w:ascii="PT Astra Sans" w:hAnsi="PT Astra Sans"/>
          <w:sz w:val="24"/>
          <w:szCs w:val="24"/>
          <w:lang w:eastAsia="en-US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    постановление Администрации Белозерского района от 20 июня 2018 года №332 «Об утверждении Порядка осуществления Финансовым отделом Администрации Белозерского района Курганской области </w:t>
      </w:r>
      <w:proofErr w:type="gramStart"/>
      <w:r>
        <w:rPr>
          <w:rFonts w:ascii="PT Astra Sans" w:hAnsi="PT Astra Sans"/>
          <w:sz w:val="24"/>
          <w:szCs w:val="24"/>
          <w:lang w:eastAsia="en-US"/>
        </w:rPr>
        <w:t>контроля за</w:t>
      </w:r>
      <w:proofErr w:type="gramEnd"/>
      <w:r>
        <w:rPr>
          <w:rFonts w:ascii="PT Astra Sans" w:hAnsi="PT Astra Sans"/>
          <w:sz w:val="24"/>
          <w:szCs w:val="24"/>
          <w:lang w:eastAsia="en-US"/>
        </w:rPr>
        <w:t xml:space="preserve"> соблюдением Федерального закона от 5 апреля 2013 года №44-ФЗ «О контрактной</w:t>
      </w:r>
      <w:r>
        <w:rPr>
          <w:rFonts w:ascii="PT Astra Sans" w:hAnsi="PT Astra Sans"/>
          <w:sz w:val="24"/>
          <w:szCs w:val="24"/>
          <w:lang w:eastAsia="en-US"/>
        </w:rPr>
        <w:tab/>
        <w:t xml:space="preserve"> системе в сфере закупок товаров, работ, услуг для обеспечения государственных и муниципальных нужд»;</w:t>
      </w:r>
    </w:p>
    <w:p w:rsidR="00F14512" w:rsidRDefault="00F14512" w:rsidP="00F14512">
      <w:pPr>
        <w:autoSpaceDE w:val="0"/>
        <w:autoSpaceDN w:val="0"/>
        <w:adjustRightInd w:val="0"/>
        <w:ind w:firstLine="426"/>
        <w:jc w:val="both"/>
        <w:rPr>
          <w:rStyle w:val="a5"/>
          <w:i w:val="0"/>
        </w:rPr>
      </w:pPr>
      <w:r>
        <w:rPr>
          <w:rFonts w:ascii="PT Astra Sans" w:hAnsi="PT Astra Sans"/>
          <w:sz w:val="24"/>
          <w:szCs w:val="24"/>
          <w:lang w:eastAsia="en-US"/>
        </w:rPr>
        <w:t xml:space="preserve">    постановление Администрации Белозерского района от 1 апреля 2019 года №155 «Об утверждении Порядка</w:t>
      </w:r>
      <w:bookmarkStart w:id="0" w:name="_GoBack"/>
      <w:bookmarkEnd w:id="0"/>
      <w:r>
        <w:rPr>
          <w:rFonts w:ascii="PT Astra Sans" w:hAnsi="PT Astra Sans"/>
          <w:sz w:val="24"/>
          <w:szCs w:val="24"/>
          <w:lang w:eastAsia="en-US"/>
        </w:rPr>
        <w:t xml:space="preserve"> проведения анализа осуществления главными администраторами бюджетных средств внутреннего финансового контроля и внутреннего финансового аудита».</w:t>
      </w:r>
    </w:p>
    <w:p w:rsidR="00F14512" w:rsidRDefault="00F14512" w:rsidP="00F14512">
      <w:pPr>
        <w:pStyle w:val="ConsNormal"/>
        <w:widowControl/>
        <w:ind w:right="0" w:firstLine="426"/>
        <w:jc w:val="both"/>
        <w:rPr>
          <w:rStyle w:val="a5"/>
          <w:rFonts w:ascii="PT Astra Sans" w:hAnsi="PT Astra Sans"/>
          <w:i w:val="0"/>
          <w:sz w:val="24"/>
          <w:szCs w:val="24"/>
        </w:rPr>
      </w:pPr>
      <w:r>
        <w:rPr>
          <w:rStyle w:val="a5"/>
          <w:rFonts w:ascii="PT Astra Sans" w:hAnsi="PT Astra Sans"/>
          <w:i w:val="0"/>
          <w:sz w:val="24"/>
          <w:szCs w:val="24"/>
        </w:rPr>
        <w:t xml:space="preserve">    2. </w:t>
      </w:r>
      <w:proofErr w:type="gramStart"/>
      <w:r>
        <w:rPr>
          <w:rStyle w:val="a5"/>
          <w:rFonts w:ascii="PT Astra Sans" w:hAnsi="PT Astra Sans"/>
          <w:i w:val="0"/>
          <w:sz w:val="24"/>
          <w:szCs w:val="24"/>
        </w:rPr>
        <w:t>Разместить</w:t>
      </w:r>
      <w:proofErr w:type="gramEnd"/>
      <w:r>
        <w:rPr>
          <w:rStyle w:val="a5"/>
          <w:rFonts w:ascii="PT Astra Sans" w:hAnsi="PT Astra Sans"/>
          <w:i w:val="0"/>
          <w:sz w:val="24"/>
          <w:szCs w:val="24"/>
        </w:rPr>
        <w:t xml:space="preserve"> настоящее постановление на официальном сайте Администрации Белозерского района в информационно-коммуникационной сети Интернет.</w:t>
      </w:r>
    </w:p>
    <w:p w:rsidR="00F14512" w:rsidRDefault="00F14512" w:rsidP="00F14512">
      <w:pPr>
        <w:pStyle w:val="ConsNormal"/>
        <w:widowControl/>
        <w:ind w:right="0" w:firstLine="426"/>
        <w:jc w:val="both"/>
        <w:rPr>
          <w:b/>
        </w:rPr>
      </w:pPr>
      <w:r>
        <w:rPr>
          <w:rStyle w:val="a5"/>
          <w:rFonts w:ascii="PT Astra Sans" w:hAnsi="PT Astra Sans"/>
          <w:i w:val="0"/>
          <w:sz w:val="24"/>
          <w:szCs w:val="24"/>
        </w:rPr>
        <w:t xml:space="preserve">    3. Постановление вступает в силу после его подписания и распространяет свое действие на правоотношения, возникшие с 1 января 2021 года.</w:t>
      </w:r>
    </w:p>
    <w:p w:rsidR="00F14512" w:rsidRDefault="00F14512" w:rsidP="00F14512">
      <w:pPr>
        <w:pStyle w:val="ConsNormal"/>
        <w:widowControl/>
        <w:ind w:right="0" w:firstLine="426"/>
        <w:jc w:val="both"/>
        <w:rPr>
          <w:rStyle w:val="a5"/>
          <w:i w:val="0"/>
          <w:sz w:val="24"/>
        </w:rPr>
      </w:pPr>
      <w:r>
        <w:rPr>
          <w:rFonts w:ascii="PT Astra Sans" w:hAnsi="PT Astra Sans"/>
          <w:b/>
          <w:szCs w:val="24"/>
        </w:rPr>
        <w:t xml:space="preserve">    </w:t>
      </w:r>
      <w:r>
        <w:rPr>
          <w:rStyle w:val="a5"/>
          <w:rFonts w:ascii="PT Astra Sans" w:hAnsi="PT Astra Sans"/>
          <w:i w:val="0"/>
          <w:sz w:val="24"/>
          <w:szCs w:val="24"/>
        </w:rPr>
        <w:t xml:space="preserve">4. </w:t>
      </w:r>
      <w:proofErr w:type="gramStart"/>
      <w:r>
        <w:rPr>
          <w:rStyle w:val="a5"/>
          <w:rFonts w:ascii="PT Astra Sans" w:hAnsi="PT Astra Sans"/>
          <w:i w:val="0"/>
          <w:sz w:val="24"/>
          <w:szCs w:val="24"/>
        </w:rPr>
        <w:t>Контроль за</w:t>
      </w:r>
      <w:proofErr w:type="gramEnd"/>
      <w:r>
        <w:rPr>
          <w:rStyle w:val="a5"/>
          <w:rFonts w:ascii="PT Astra Sans" w:hAnsi="PT Astra Sans"/>
          <w:i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F14512" w:rsidRDefault="00F14512" w:rsidP="00F14512">
      <w:pPr>
        <w:pStyle w:val="a3"/>
        <w:jc w:val="left"/>
        <w:rPr>
          <w:b w:val="0"/>
        </w:rPr>
      </w:pPr>
      <w:r>
        <w:rPr>
          <w:rFonts w:ascii="PT Astra Sans" w:hAnsi="PT Astra Sans"/>
          <w:b w:val="0"/>
          <w:szCs w:val="24"/>
        </w:rPr>
        <w:t xml:space="preserve">                                                      </w:t>
      </w:r>
    </w:p>
    <w:p w:rsidR="00F14512" w:rsidRDefault="00F14512" w:rsidP="00F14512">
      <w:pPr>
        <w:pStyle w:val="a3"/>
        <w:tabs>
          <w:tab w:val="center" w:pos="4677"/>
        </w:tabs>
        <w:jc w:val="left"/>
        <w:rPr>
          <w:rFonts w:ascii="PT Astra Sans" w:hAnsi="PT Astra Sans"/>
          <w:b w:val="0"/>
          <w:szCs w:val="24"/>
        </w:rPr>
      </w:pPr>
    </w:p>
    <w:p w:rsidR="00DF503D" w:rsidRDefault="00DF503D" w:rsidP="00F14512">
      <w:pPr>
        <w:pStyle w:val="a3"/>
        <w:tabs>
          <w:tab w:val="center" w:pos="4677"/>
        </w:tabs>
        <w:jc w:val="left"/>
        <w:rPr>
          <w:rFonts w:ascii="PT Astra Sans" w:hAnsi="PT Astra Sans"/>
          <w:b w:val="0"/>
          <w:szCs w:val="24"/>
        </w:rPr>
      </w:pPr>
    </w:p>
    <w:p w:rsidR="00F14512" w:rsidRDefault="00F14512" w:rsidP="00F14512">
      <w:pPr>
        <w:pStyle w:val="a3"/>
        <w:tabs>
          <w:tab w:val="center" w:pos="4677"/>
        </w:tabs>
        <w:jc w:val="left"/>
        <w:rPr>
          <w:rFonts w:ascii="PT Astra Sans" w:hAnsi="PT Astra Sans"/>
          <w:szCs w:val="24"/>
        </w:rPr>
      </w:pPr>
      <w:r>
        <w:rPr>
          <w:rFonts w:ascii="PT Astra Sans" w:hAnsi="PT Astra Sans"/>
          <w:b w:val="0"/>
          <w:szCs w:val="24"/>
        </w:rPr>
        <w:t>Глава Белозерского района                                                                                     А.В. Завьялов</w:t>
      </w:r>
    </w:p>
    <w:p w:rsidR="00F14512" w:rsidRDefault="00F14512" w:rsidP="00F14512">
      <w:pPr>
        <w:rPr>
          <w:rFonts w:ascii="PT Astra Sans" w:hAnsi="PT Astra Sans"/>
          <w:sz w:val="24"/>
          <w:szCs w:val="24"/>
        </w:rPr>
      </w:pPr>
    </w:p>
    <w:p w:rsidR="00510F03" w:rsidRDefault="00510F03"/>
    <w:sectPr w:rsidR="0051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E39"/>
    <w:multiLevelType w:val="hybridMultilevel"/>
    <w:tmpl w:val="E69A3CBE"/>
    <w:lvl w:ilvl="0" w:tplc="C03AF84A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A9"/>
    <w:rsid w:val="001604A9"/>
    <w:rsid w:val="00510F03"/>
    <w:rsid w:val="0063772B"/>
    <w:rsid w:val="00D93C42"/>
    <w:rsid w:val="00DF503D"/>
    <w:rsid w:val="00E92DB3"/>
    <w:rsid w:val="00F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512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145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1451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4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145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qFormat/>
    <w:rsid w:val="00F145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512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145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1451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45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145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qFormat/>
    <w:rsid w:val="00F14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6</cp:revision>
  <cp:lastPrinted>2021-01-28T08:54:00Z</cp:lastPrinted>
  <dcterms:created xsi:type="dcterms:W3CDTF">2021-01-27T06:43:00Z</dcterms:created>
  <dcterms:modified xsi:type="dcterms:W3CDTF">2021-01-28T09:02:00Z</dcterms:modified>
</cp:coreProperties>
</file>