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28" w:rsidRDefault="00B61528" w:rsidP="00F97361">
      <w:pPr>
        <w:rPr>
          <w:rFonts w:ascii="PT Astra Sans" w:hAnsi="PT Astra Sans"/>
          <w:b/>
          <w:sz w:val="28"/>
          <w:szCs w:val="28"/>
        </w:rPr>
      </w:pPr>
    </w:p>
    <w:p w:rsidR="00B61528" w:rsidRPr="00607CC8" w:rsidRDefault="00B61528" w:rsidP="00B61528">
      <w:pPr>
        <w:pStyle w:val="1"/>
        <w:ind w:right="424"/>
        <w:rPr>
          <w:rFonts w:ascii="PT Astra Sans" w:hAnsi="PT Astra Sans"/>
          <w:sz w:val="36"/>
          <w:szCs w:val="36"/>
        </w:rPr>
      </w:pPr>
      <w:r w:rsidRPr="00607CC8">
        <w:rPr>
          <w:rFonts w:ascii="PT Astra Sans" w:hAnsi="PT Astra Sans"/>
          <w:sz w:val="36"/>
          <w:szCs w:val="36"/>
        </w:rPr>
        <w:t>Глава Белозерского района</w:t>
      </w:r>
    </w:p>
    <w:p w:rsidR="00B61528" w:rsidRPr="00607CC8" w:rsidRDefault="00B61528" w:rsidP="00B61528">
      <w:pPr>
        <w:ind w:right="424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61528" w:rsidRPr="00607CC8" w:rsidRDefault="00B61528" w:rsidP="00B61528">
      <w:pPr>
        <w:ind w:right="424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B61528" w:rsidRPr="00607CC8" w:rsidRDefault="00B61528" w:rsidP="00B61528">
      <w:pPr>
        <w:ind w:right="424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B61528" w:rsidRPr="00607CC8" w:rsidRDefault="00B61528" w:rsidP="00B61528">
      <w:pPr>
        <w:ind w:right="424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B61528" w:rsidRPr="00607CC8" w:rsidRDefault="007A3458" w:rsidP="00B61528">
      <w:pPr>
        <w:ind w:right="424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«3» июня </w:t>
      </w:r>
      <w:r w:rsidR="00B61528" w:rsidRPr="00607CC8">
        <w:rPr>
          <w:rFonts w:ascii="PT Astra Sans" w:hAnsi="PT Astra Sans"/>
          <w:sz w:val="28"/>
          <w:szCs w:val="28"/>
        </w:rPr>
        <w:t>20</w:t>
      </w:r>
      <w:r w:rsidR="00B61528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 xml:space="preserve"> года   №119-р</w:t>
      </w:r>
    </w:p>
    <w:p w:rsidR="00B61528" w:rsidRPr="00607CC8" w:rsidRDefault="00B61528" w:rsidP="00B61528">
      <w:pPr>
        <w:ind w:right="424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  с. Белозерское</w:t>
      </w:r>
    </w:p>
    <w:p w:rsidR="00B61528" w:rsidRPr="00607CC8" w:rsidRDefault="00B61528" w:rsidP="00B61528">
      <w:pPr>
        <w:ind w:right="424"/>
        <w:rPr>
          <w:rFonts w:ascii="PT Astra Sans" w:hAnsi="PT Astra Sans"/>
        </w:rPr>
      </w:pPr>
    </w:p>
    <w:p w:rsidR="00B61528" w:rsidRPr="00607CC8" w:rsidRDefault="00B61528" w:rsidP="00B61528">
      <w:pPr>
        <w:ind w:right="424"/>
        <w:rPr>
          <w:rFonts w:ascii="PT Astra Sans" w:hAnsi="PT Astra San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47"/>
      </w:tblGrid>
      <w:tr w:rsidR="00B61528" w:rsidRPr="00607CC8" w:rsidTr="002A7AD6">
        <w:trPr>
          <w:jc w:val="center"/>
        </w:trPr>
        <w:tc>
          <w:tcPr>
            <w:tcW w:w="5847" w:type="dxa"/>
          </w:tcPr>
          <w:p w:rsidR="00B61528" w:rsidRDefault="00B61528" w:rsidP="004609A3">
            <w:pPr>
              <w:ind w:right="424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2A7AD6" w:rsidRDefault="00B61528" w:rsidP="002A7AD6">
            <w:pPr>
              <w:ind w:left="-389" w:right="-209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 xml:space="preserve">Об утверждении Плана мероприятий по реализации концепции развития туризма </w:t>
            </w:r>
          </w:p>
          <w:p w:rsidR="002A7AD6" w:rsidRDefault="00B61528" w:rsidP="002A7AD6">
            <w:pPr>
              <w:ind w:left="-389" w:right="-209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 xml:space="preserve">на территории Белозерского района </w:t>
            </w:r>
          </w:p>
          <w:p w:rsidR="00B61528" w:rsidRPr="00607CC8" w:rsidRDefault="00B61528" w:rsidP="002A7AD6">
            <w:pPr>
              <w:ind w:left="-389" w:right="-209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>Курганской области  на 2020-2023 годы</w:t>
            </w:r>
          </w:p>
        </w:tc>
      </w:tr>
    </w:tbl>
    <w:p w:rsidR="00B61528" w:rsidRDefault="00B61528" w:rsidP="00B61528">
      <w:pPr>
        <w:ind w:right="424"/>
        <w:rPr>
          <w:rFonts w:ascii="PT Astra Sans" w:hAnsi="PT Astra Sans"/>
          <w:sz w:val="16"/>
          <w:szCs w:val="16"/>
        </w:rPr>
      </w:pPr>
    </w:p>
    <w:p w:rsidR="00B61528" w:rsidRDefault="00B61528" w:rsidP="00B61528">
      <w:pPr>
        <w:ind w:right="424"/>
        <w:rPr>
          <w:rFonts w:ascii="PT Astra Sans" w:hAnsi="PT Astra Sans"/>
          <w:sz w:val="16"/>
          <w:szCs w:val="16"/>
        </w:rPr>
      </w:pPr>
    </w:p>
    <w:p w:rsidR="00B61528" w:rsidRPr="00607CC8" w:rsidRDefault="00B61528" w:rsidP="00B61528">
      <w:pPr>
        <w:ind w:right="424"/>
        <w:rPr>
          <w:rFonts w:ascii="PT Astra Sans" w:hAnsi="PT Astra Sans"/>
          <w:sz w:val="16"/>
          <w:szCs w:val="16"/>
        </w:rPr>
      </w:pPr>
    </w:p>
    <w:p w:rsidR="00B61528" w:rsidRPr="00607CC8" w:rsidRDefault="00B61528" w:rsidP="00B61528">
      <w:pPr>
        <w:tabs>
          <w:tab w:val="left" w:pos="8647"/>
        </w:tabs>
        <w:ind w:right="-1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целях реализации стратегических задач развития туризма на территории Белозерского района</w:t>
      </w:r>
      <w:r w:rsidRPr="00607CC8">
        <w:rPr>
          <w:rFonts w:ascii="PT Astra Sans" w:hAnsi="PT Astra Sans"/>
          <w:sz w:val="28"/>
          <w:szCs w:val="28"/>
        </w:rPr>
        <w:t>:</w:t>
      </w:r>
    </w:p>
    <w:p w:rsidR="00B61528" w:rsidRPr="00607CC8" w:rsidRDefault="002A7AD6" w:rsidP="00B61528">
      <w:pPr>
        <w:tabs>
          <w:tab w:val="left" w:pos="8647"/>
          <w:tab w:val="left" w:pos="8931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 Утвердить план мероприятий</w:t>
      </w:r>
      <w:r w:rsidR="00B61528">
        <w:rPr>
          <w:rFonts w:ascii="PT Astra Sans" w:hAnsi="PT Astra Sans"/>
          <w:sz w:val="28"/>
          <w:szCs w:val="28"/>
        </w:rPr>
        <w:t xml:space="preserve"> по реализации Концепции развития туризма на территории Белозерского района Курганской области на 2020-2023 </w:t>
      </w:r>
      <w:r>
        <w:rPr>
          <w:rFonts w:ascii="PT Astra Sans" w:hAnsi="PT Astra Sans"/>
          <w:sz w:val="28"/>
          <w:szCs w:val="28"/>
        </w:rPr>
        <w:t>годы согласно приложению к</w:t>
      </w:r>
      <w:r w:rsidR="00B61528">
        <w:rPr>
          <w:rFonts w:ascii="PT Astra Sans" w:hAnsi="PT Astra Sans"/>
          <w:sz w:val="28"/>
          <w:szCs w:val="28"/>
        </w:rPr>
        <w:t xml:space="preserve"> настоящему распоряжению.</w:t>
      </w:r>
    </w:p>
    <w:p w:rsidR="00B61528" w:rsidRDefault="00B61528" w:rsidP="00B61528">
      <w:pPr>
        <w:tabs>
          <w:tab w:val="left" w:pos="8505"/>
          <w:tab w:val="left" w:pos="8789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2. Разместить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B61528" w:rsidRPr="00607CC8" w:rsidRDefault="00B61528" w:rsidP="00B61528">
      <w:pPr>
        <w:tabs>
          <w:tab w:val="left" w:pos="8364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3. Контроль за выполнением настоящего распоряжения оставляю за собой.</w:t>
      </w:r>
    </w:p>
    <w:p w:rsidR="00B61528" w:rsidRDefault="00B61528" w:rsidP="00B61528">
      <w:pPr>
        <w:tabs>
          <w:tab w:val="left" w:pos="8789"/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B61528" w:rsidRDefault="00B61528" w:rsidP="00B61528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B61528" w:rsidRPr="00607CC8" w:rsidRDefault="00B61528" w:rsidP="00B61528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B61528" w:rsidRDefault="00B61528" w:rsidP="00E80CE3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8"/>
          <w:szCs w:val="28"/>
        </w:rPr>
        <w:t xml:space="preserve">          </w:t>
      </w:r>
      <w:r w:rsidRPr="00607CC8">
        <w:rPr>
          <w:rFonts w:ascii="PT Astra Sans" w:hAnsi="PT Astra Sans"/>
          <w:sz w:val="28"/>
          <w:szCs w:val="28"/>
        </w:rPr>
        <w:t xml:space="preserve">                </w:t>
      </w:r>
      <w:r>
        <w:rPr>
          <w:rFonts w:ascii="PT Astra Sans" w:hAnsi="PT Astra Sans"/>
          <w:sz w:val="28"/>
          <w:szCs w:val="28"/>
        </w:rPr>
        <w:t xml:space="preserve">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bookmarkStart w:id="0" w:name="_GoBack"/>
      <w:bookmarkEnd w:id="0"/>
      <w:proofErr w:type="spellEnd"/>
    </w:p>
    <w:p w:rsidR="00B61528" w:rsidRDefault="00B61528" w:rsidP="00B61528">
      <w:pPr>
        <w:jc w:val="both"/>
        <w:rPr>
          <w:rFonts w:ascii="PT Astra Sans" w:hAnsi="PT Astra Sans"/>
          <w:sz w:val="28"/>
          <w:szCs w:val="28"/>
        </w:rPr>
      </w:pPr>
    </w:p>
    <w:p w:rsidR="00B61528" w:rsidRDefault="00B61528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B61528">
      <w:pPr>
        <w:jc w:val="both"/>
        <w:rPr>
          <w:rFonts w:ascii="PT Astra Sans" w:hAnsi="PT Astra Sans"/>
          <w:sz w:val="28"/>
          <w:szCs w:val="28"/>
        </w:rPr>
        <w:sectPr w:rsidR="00AE7CA0" w:rsidSect="001363EF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245"/>
      </w:tblGrid>
      <w:tr w:rsidR="00AE7CA0" w:rsidTr="00AE7CA0">
        <w:tc>
          <w:tcPr>
            <w:tcW w:w="9464" w:type="dxa"/>
          </w:tcPr>
          <w:p w:rsidR="00AE7CA0" w:rsidRDefault="00AE7CA0">
            <w:pPr>
              <w:pStyle w:val="aa"/>
              <w:tabs>
                <w:tab w:val="left" w:pos="9072"/>
              </w:tabs>
              <w:spacing w:line="256" w:lineRule="auto"/>
              <w:ind w:right="283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AE7CA0" w:rsidRDefault="00AE7CA0">
            <w:pPr>
              <w:pStyle w:val="aa"/>
              <w:tabs>
                <w:tab w:val="left" w:pos="9072"/>
              </w:tabs>
              <w:spacing w:line="256" w:lineRule="auto"/>
              <w:ind w:right="283"/>
              <w:rPr>
                <w:rFonts w:ascii="PT Astra Sans" w:eastAsia="Calibri" w:hAnsi="PT Astra Sans" w:cs="Times New Roman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AE7CA0" w:rsidRDefault="00AE7CA0">
            <w:pPr>
              <w:pStyle w:val="aa"/>
              <w:tabs>
                <w:tab w:val="left" w:pos="9072"/>
              </w:tabs>
              <w:spacing w:line="256" w:lineRule="auto"/>
              <w:ind w:right="283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к распоряжению Главы Белозерского района</w:t>
            </w:r>
          </w:p>
          <w:p w:rsidR="00AE7CA0" w:rsidRDefault="00AE7CA0">
            <w:pPr>
              <w:pStyle w:val="aa"/>
              <w:tabs>
                <w:tab w:val="left" w:pos="9072"/>
              </w:tabs>
              <w:spacing w:line="256" w:lineRule="auto"/>
              <w:ind w:right="283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от «3» июня  2020 года №119-р</w:t>
            </w:r>
          </w:p>
          <w:p w:rsidR="00AE7CA0" w:rsidRDefault="00AE7CA0">
            <w:pPr>
              <w:pStyle w:val="aa"/>
              <w:tabs>
                <w:tab w:val="left" w:pos="9072"/>
              </w:tabs>
              <w:spacing w:line="256" w:lineRule="auto"/>
              <w:ind w:right="283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«Об утверждении Плана мероприятий по реализации Концепции развития туризма на территории Белозерского района Курганской области на 2020-2023 годы»</w:t>
            </w:r>
          </w:p>
        </w:tc>
      </w:tr>
    </w:tbl>
    <w:p w:rsidR="00AE7CA0" w:rsidRDefault="00AE7CA0" w:rsidP="00AE7CA0">
      <w:pPr>
        <w:jc w:val="center"/>
        <w:rPr>
          <w:rFonts w:ascii="PT Astra Sans" w:eastAsia="Calibri" w:hAnsi="PT Astra Sans"/>
          <w:b/>
          <w:sz w:val="28"/>
          <w:szCs w:val="28"/>
          <w:lang w:eastAsia="en-US"/>
        </w:rPr>
      </w:pPr>
    </w:p>
    <w:p w:rsidR="00AE7CA0" w:rsidRDefault="00AE7CA0" w:rsidP="00AE7CA0">
      <w:pPr>
        <w:jc w:val="center"/>
        <w:rPr>
          <w:rFonts w:ascii="PT Astra Sans" w:hAnsi="PT Astra Sans"/>
          <w:b/>
          <w:sz w:val="28"/>
          <w:szCs w:val="28"/>
        </w:rPr>
      </w:pPr>
    </w:p>
    <w:p w:rsidR="00AE7CA0" w:rsidRDefault="00AE7CA0" w:rsidP="00AE7CA0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План мероприятий</w:t>
      </w:r>
    </w:p>
    <w:p w:rsidR="00AE7CA0" w:rsidRDefault="00AE7CA0" w:rsidP="00AE7CA0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по реализации Концепции развития туризма </w:t>
      </w:r>
    </w:p>
    <w:p w:rsidR="00AE7CA0" w:rsidRDefault="00AE7CA0" w:rsidP="00AE7CA0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на территории Белозерского района на 2020 – 2023гг.</w:t>
      </w:r>
    </w:p>
    <w:p w:rsidR="00AE7CA0" w:rsidRDefault="00AE7CA0" w:rsidP="00AE7CA0">
      <w:pPr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83"/>
        <w:gridCol w:w="2251"/>
        <w:gridCol w:w="1176"/>
        <w:gridCol w:w="1270"/>
        <w:gridCol w:w="1268"/>
        <w:gridCol w:w="1174"/>
        <w:gridCol w:w="2939"/>
      </w:tblGrid>
      <w:tr w:rsidR="00AE7CA0" w:rsidTr="00AE7CA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ans" w:hAnsi="PT Astra Sans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структурные подразделения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Цель мероприятия</w:t>
            </w:r>
          </w:p>
        </w:tc>
      </w:tr>
      <w:tr w:rsidR="00AE7CA0" w:rsidTr="00AE7C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A0" w:rsidRDefault="00AE7CA0">
            <w:pPr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A0" w:rsidRDefault="00AE7CA0">
            <w:pPr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A0" w:rsidRDefault="00AE7CA0">
            <w:pPr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A0" w:rsidRDefault="00AE7CA0">
            <w:pPr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Мониторинг состояния туристских ресурсов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Определение объектов туристической индустрии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Получение информации о наличии и состоянии объектов туриндустрии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Организация, проведение и участие в выставках, ярмарках, круглых столах, форумах с участием представителей туристской индустрии на территории района  по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вопросам развития внутреннего и въездного туризма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Получние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информации о состоянии отрасли</w:t>
            </w: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lastRenderedPageBreak/>
              <w:t>Формирование инвестиционных площадок и разработка проектов в сфере туризма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Определение инвестиционных площадок на территории района в сфере туризма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инвесторов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Разработка инвестиционных проектов в сфере туризма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района, потенциальный инвестор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both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Расширение туристической инфраструктуры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Проведение презентаций инвестиционных проектов в сфере туризма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Администрации Белозерского района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инвесторов</w:t>
            </w: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lastRenderedPageBreak/>
              <w:t>Информационная поддержка туристской деятельности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Разработка и поддержка раздела «Туризм» на сайте администрации Белозерского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Создание информационной базы данных объектов туристской индустрии и туристских ресурсов, ее обновление и подготовка для размещения на сайте Администрации Белозерского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Оценка эффективности развития туристической отрасли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Размещение на сайте Администрации района информации об инвестиционных площадках сферы туризма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Администрации Белозерского района, потенциальный инвестор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инвесторов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Изготовление и размещение информационно-справочных стендов в значимых для туристов местах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Администрации Белозерского района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Повышение информированности туристов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Разработка и изготовление символики Белозерского района (герб и флаг)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май - 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Позиционирование территории, формирование узнаваемости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Белозерского района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Изготовление и размещение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билбордов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стелл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Белозерского 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Позиционирование территории, формирование узнаваемости Белозерского района</w:t>
            </w: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Продвижение туристического продукта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Формирование и регулярное предоставление информации в Отдел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развития туризма управления развития рыночной инфраструктуры Департамента экономического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развития Курганской области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об объектах туристской индустрии, туристских ресурсах и мероприятиях района для размещения на туристическом портале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Участие в формировании единого информационного пространства об услугах в сфере туризма,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продвижение турпродуктов на внутреннем и внешнем рынках</w:t>
            </w:r>
            <w:proofErr w:type="gramEnd"/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Подготовка и размещение информации о туристических ресурсах района в СМИ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Позиционирование территории, продвижение турпродуктов района на  внутреннем и внешнем рынках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Содействие в создании некоммерческих организаций (либо объединения мастеров народных промыслов любой другой формы)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Активизация ремесленной деятельности в районе, организация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населения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-ярмарочных мероприятиях туристических фестивалях, форумах и т.д., в том числе с участием народных ремесел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Администрации Белозерского района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Повышение информированности туристов о возможностях территории</w:t>
            </w: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lastRenderedPageBreak/>
              <w:t>Развитие инфраструктуры туризма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Формирование предложений по туристско-экскурсионным маршрутам для их дальнейшей реализации представителями туристического бизнеса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Расширение спектра туристических продуктов, повышение интереса туристов к территории, увеличение въездного и внутреннего туристических потоков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Организация и проведение конкурса по разработке туристических маршрутов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Администрации Белозерского района, 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Июнь-декабрь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Расширение спектра туристических продуктов, повышение интереса туристов к территории, увеличение въездного и внутреннего туристических потоков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Развитие сети коллективных мест размещения (гостиниц или иных мест размещения), общественного 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Управления экономической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района, потенциальный инвестор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Расширение спектра туристических продуктов, повышение интереса туристов к территории, увеличение въездного и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внутреннего туристических потоков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Разработка и проведение экспертизы проекта на строительство дороги Подъезд к Тюмени –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-Ягодное 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Бралгина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в Белозерском районе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hd w:val="clear" w:color="auto" w:fill="FFFFFF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Департамента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жилищно-коммунального хозяйства Курганской области (по согласованию)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июнь-август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Повышение интереса туристов к территории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Проведение ямочного ремонта на автомобильной дороги регионального значения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Зюзино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-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Бузан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-Лихачи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Департамента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жилищно-коммунального хозяйства Курганской области (по согласованию)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Повышение интереса туристов к территории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Обустройство щебеночным покрытием полевой дороги от трассы до археологического памятника «Савин-1)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Администрации Белозерского района, Департамента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жилищно-коммунального хозяйства Курганской области (по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spacing w:after="160" w:line="256" w:lineRule="auto"/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Повышение интереса туристов к территории</w:t>
            </w:r>
          </w:p>
        </w:tc>
      </w:tr>
      <w:tr w:rsidR="00AE7CA0" w:rsidTr="00AE7CA0"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 w:rsidP="00AB5412">
            <w:pPr>
              <w:numPr>
                <w:ilvl w:val="0"/>
                <w:numId w:val="1"/>
              </w:numPr>
              <w:jc w:val="center"/>
              <w:rPr>
                <w:rFonts w:ascii="PT Astra Sans" w:eastAsia="Calibri" w:hAnsi="PT Astra Sans"/>
                <w:b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lastRenderedPageBreak/>
              <w:t xml:space="preserve">Создание проектов в сфере туризма 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Развитие культурно-познавательного туризма.</w:t>
            </w:r>
          </w:p>
          <w:p w:rsidR="00AE7CA0" w:rsidRDefault="00AE7CA0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Благоустройство археологического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натур-парка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«Савин».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Июнь-декабрь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туристических потоков, развитие туристической индустрии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Развитие экологического, рыболовно-охотничьего туризма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создание базы данных объектов экологического туризма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на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о.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района, потенциальный инвестор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Июнь-декабрь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туристических потоков, развитие туристической индустрии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bidi="ru-RU"/>
              </w:rPr>
            </w:pPr>
            <w:r>
              <w:rPr>
                <w:rFonts w:ascii="PT Astra Sans" w:hAnsi="PT Astra Sans"/>
                <w:sz w:val="24"/>
                <w:szCs w:val="24"/>
                <w:lang w:bidi="ru-RU"/>
              </w:rPr>
              <w:t>Развитие  семейного, активного туризма.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bidi="ru-RU"/>
              </w:rPr>
              <w:t>Развитие «Резиденции старичка Боровичка» («Резиденция Деда Мороза»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Управление экономической политики Администрации Белозерского района, Администрация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сельсовета (по согласованию)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Июнь-декабрь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туристических потоков, развитие туристической индустрии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Развитие сельского туризма (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агротуризма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экотуризма)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Создание базы объектов сельского туризма на территории Белозерского района Курганской области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Управление экономической политики Администрации Белозерского района, потенциальный инвестор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Январь-декабрь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туристических потоков, развитие туристической индустрии</w:t>
            </w:r>
          </w:p>
        </w:tc>
      </w:tr>
      <w:tr w:rsidR="00AE7CA0" w:rsidTr="00AE7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Развитие событийного делового туризма</w:t>
            </w:r>
          </w:p>
          <w:p w:rsidR="00AE7CA0" w:rsidRDefault="00AE7CA0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формирование единого календаря событий Белозерского района;</w:t>
            </w:r>
          </w:p>
          <w:p w:rsidR="00AE7CA0" w:rsidRDefault="00AE7CA0">
            <w:pPr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информационное сопровождение и продвижение событийных мероприятий, включенных в единый календарь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</w:t>
            </w:r>
          </w:p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jc w:val="center"/>
              <w:rPr>
                <w:rFonts w:ascii="PT Astra Sans" w:eastAsia="Calibri" w:hAnsi="PT Astra Sans"/>
                <w:sz w:val="24"/>
                <w:szCs w:val="24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 период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A0" w:rsidRDefault="00AE7CA0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Привлечение туристических потоков, развитие туристической индустрии</w:t>
            </w:r>
          </w:p>
        </w:tc>
      </w:tr>
    </w:tbl>
    <w:p w:rsidR="00AE7CA0" w:rsidRDefault="00AE7CA0" w:rsidP="00AE7CA0">
      <w:pPr>
        <w:pStyle w:val="aa"/>
        <w:tabs>
          <w:tab w:val="left" w:pos="9072"/>
          <w:tab w:val="left" w:pos="9356"/>
        </w:tabs>
        <w:ind w:right="283" w:firstLine="567"/>
        <w:jc w:val="both"/>
        <w:rPr>
          <w:rFonts w:ascii="PT Astra Sans" w:eastAsia="Calibri" w:hAnsi="PT Astra Sans"/>
          <w:sz w:val="28"/>
          <w:szCs w:val="28"/>
        </w:rPr>
      </w:pPr>
    </w:p>
    <w:p w:rsidR="00AE7CA0" w:rsidRDefault="00AE7CA0" w:rsidP="00AE7CA0">
      <w:pPr>
        <w:pStyle w:val="aa"/>
        <w:tabs>
          <w:tab w:val="left" w:pos="9072"/>
          <w:tab w:val="left" w:pos="9356"/>
        </w:tabs>
        <w:ind w:right="283" w:firstLine="567"/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AE7CA0">
      <w:pPr>
        <w:pStyle w:val="aa"/>
        <w:tabs>
          <w:tab w:val="left" w:pos="9072"/>
          <w:tab w:val="left" w:pos="9356"/>
        </w:tabs>
        <w:ind w:right="283" w:firstLine="567"/>
        <w:jc w:val="both"/>
        <w:rPr>
          <w:rFonts w:ascii="PT Astra Sans" w:hAnsi="PT Astra Sans"/>
          <w:sz w:val="28"/>
          <w:szCs w:val="28"/>
        </w:rPr>
      </w:pPr>
    </w:p>
    <w:p w:rsidR="00AE7CA0" w:rsidRDefault="00AE7CA0" w:rsidP="00AE7CA0">
      <w:pPr>
        <w:pStyle w:val="aa"/>
        <w:widowControl w:val="0"/>
        <w:tabs>
          <w:tab w:val="left" w:pos="9072"/>
          <w:tab w:val="left" w:pos="9356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Управляющий делами, </w:t>
      </w:r>
    </w:p>
    <w:p w:rsidR="00AE7CA0" w:rsidRDefault="00AE7CA0" w:rsidP="00AE7CA0">
      <w:pPr>
        <w:pStyle w:val="aa"/>
        <w:widowControl w:val="0"/>
        <w:tabs>
          <w:tab w:val="left" w:pos="9356"/>
        </w:tabs>
        <w:ind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начальник управления делами                                                                                                                                                                    Н.П. </w:t>
      </w:r>
      <w:proofErr w:type="spellStart"/>
      <w:r>
        <w:rPr>
          <w:rFonts w:ascii="PT Astra Sans" w:hAnsi="PT Astra Sans"/>
          <w:b/>
          <w:sz w:val="24"/>
          <w:szCs w:val="24"/>
        </w:rPr>
        <w:t>Лифинцев</w:t>
      </w:r>
      <w:proofErr w:type="spellEnd"/>
    </w:p>
    <w:p w:rsidR="00AE7CA0" w:rsidRDefault="00AE7CA0" w:rsidP="00AE7CA0">
      <w:pPr>
        <w:rPr>
          <w:rFonts w:ascii="Calibri" w:hAnsi="Calibri"/>
          <w:sz w:val="22"/>
          <w:szCs w:val="22"/>
        </w:rPr>
      </w:pPr>
    </w:p>
    <w:p w:rsidR="00AE7CA0" w:rsidRDefault="00AE7CA0" w:rsidP="00F97361">
      <w:pPr>
        <w:rPr>
          <w:rFonts w:ascii="PT Astra Sans" w:hAnsi="PT Astra Sans"/>
          <w:b/>
          <w:sz w:val="28"/>
          <w:szCs w:val="28"/>
        </w:rPr>
        <w:sectPr w:rsidR="00AE7CA0" w:rsidSect="00AE7CA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B61528" w:rsidRDefault="00B61528" w:rsidP="00F97361">
      <w:pPr>
        <w:rPr>
          <w:rFonts w:ascii="PT Astra Sans" w:hAnsi="PT Astra Sans"/>
          <w:b/>
          <w:sz w:val="28"/>
          <w:szCs w:val="28"/>
        </w:rPr>
      </w:pPr>
    </w:p>
    <w:p w:rsidR="00234588" w:rsidRDefault="00234588" w:rsidP="00F97361">
      <w:pPr>
        <w:rPr>
          <w:rFonts w:ascii="PT Astra Sans" w:hAnsi="PT Astra Sans"/>
          <w:b/>
          <w:sz w:val="28"/>
          <w:szCs w:val="28"/>
        </w:rPr>
      </w:pPr>
    </w:p>
    <w:p w:rsidR="00234588" w:rsidRDefault="00234588" w:rsidP="00F97361">
      <w:pPr>
        <w:rPr>
          <w:rFonts w:ascii="PT Astra Sans" w:hAnsi="PT Astra Sans"/>
          <w:b/>
          <w:sz w:val="28"/>
          <w:szCs w:val="28"/>
        </w:rPr>
      </w:pPr>
    </w:p>
    <w:p w:rsidR="00234588" w:rsidRDefault="00234588" w:rsidP="00F97361">
      <w:pPr>
        <w:rPr>
          <w:rFonts w:ascii="PT Astra Sans" w:hAnsi="PT Astra Sans"/>
          <w:b/>
          <w:sz w:val="28"/>
          <w:szCs w:val="28"/>
        </w:rPr>
      </w:pPr>
    </w:p>
    <w:sectPr w:rsidR="00234588" w:rsidSect="001363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7B" w:rsidRDefault="00CD517B" w:rsidP="00DB0EB0">
      <w:r>
        <w:separator/>
      </w:r>
    </w:p>
  </w:endnote>
  <w:endnote w:type="continuationSeparator" w:id="0">
    <w:p w:rsidR="00CD517B" w:rsidRDefault="00CD517B" w:rsidP="00D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B0" w:rsidRDefault="00DB0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7B" w:rsidRDefault="00CD517B" w:rsidP="00DB0EB0">
      <w:r>
        <w:separator/>
      </w:r>
    </w:p>
  </w:footnote>
  <w:footnote w:type="continuationSeparator" w:id="0">
    <w:p w:rsidR="00CD517B" w:rsidRDefault="00CD517B" w:rsidP="00DB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C25"/>
    <w:multiLevelType w:val="hybridMultilevel"/>
    <w:tmpl w:val="C3F0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91"/>
    <w:rsid w:val="00010005"/>
    <w:rsid w:val="001363EF"/>
    <w:rsid w:val="001A10ED"/>
    <w:rsid w:val="001B3C3D"/>
    <w:rsid w:val="00223A5E"/>
    <w:rsid w:val="00234588"/>
    <w:rsid w:val="002552B7"/>
    <w:rsid w:val="00286AEA"/>
    <w:rsid w:val="002A7AD6"/>
    <w:rsid w:val="003311C3"/>
    <w:rsid w:val="003A7819"/>
    <w:rsid w:val="003F244D"/>
    <w:rsid w:val="00440E6C"/>
    <w:rsid w:val="004B33A5"/>
    <w:rsid w:val="004D6DC8"/>
    <w:rsid w:val="005325E7"/>
    <w:rsid w:val="005A36EC"/>
    <w:rsid w:val="006B6D96"/>
    <w:rsid w:val="00720AFF"/>
    <w:rsid w:val="007A3458"/>
    <w:rsid w:val="007F58DA"/>
    <w:rsid w:val="008841D6"/>
    <w:rsid w:val="008C2AA4"/>
    <w:rsid w:val="00924D3E"/>
    <w:rsid w:val="00930EB2"/>
    <w:rsid w:val="00953430"/>
    <w:rsid w:val="009D0D03"/>
    <w:rsid w:val="009D29CB"/>
    <w:rsid w:val="00AE7CA0"/>
    <w:rsid w:val="00AF1725"/>
    <w:rsid w:val="00B61528"/>
    <w:rsid w:val="00BB5588"/>
    <w:rsid w:val="00BC4B40"/>
    <w:rsid w:val="00BE450B"/>
    <w:rsid w:val="00CC08BF"/>
    <w:rsid w:val="00CD517B"/>
    <w:rsid w:val="00CF78DC"/>
    <w:rsid w:val="00D06D89"/>
    <w:rsid w:val="00D26ED5"/>
    <w:rsid w:val="00D96054"/>
    <w:rsid w:val="00DB0EB0"/>
    <w:rsid w:val="00E14C6E"/>
    <w:rsid w:val="00E80CE3"/>
    <w:rsid w:val="00E91A68"/>
    <w:rsid w:val="00F11D83"/>
    <w:rsid w:val="00F97361"/>
    <w:rsid w:val="00FD1D92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F244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930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0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73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36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3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F244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930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0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0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73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36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3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68BA-FB0A-43F8-8AAD-D1D336E7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7</cp:revision>
  <cp:lastPrinted>2020-06-02T08:03:00Z</cp:lastPrinted>
  <dcterms:created xsi:type="dcterms:W3CDTF">2020-08-13T04:37:00Z</dcterms:created>
  <dcterms:modified xsi:type="dcterms:W3CDTF">2020-08-13T05:15:00Z</dcterms:modified>
</cp:coreProperties>
</file>