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4C" w:rsidRPr="005D524C" w:rsidRDefault="005D524C" w:rsidP="005D524C">
      <w:pPr>
        <w:shd w:val="clear" w:color="auto" w:fill="FFFFFF" w:themeFill="background1"/>
        <w:spacing w:before="48" w:after="48" w:line="240" w:lineRule="auto"/>
        <w:outlineLvl w:val="1"/>
        <w:rPr>
          <w:rFonts w:ascii="Lucida Sans Unicode" w:eastAsia="Times New Roman" w:hAnsi="Lucida Sans Unicode" w:cs="Lucida Sans Unicode"/>
          <w:sz w:val="27"/>
          <w:szCs w:val="27"/>
          <w:lang w:eastAsia="ru-RU"/>
        </w:rPr>
      </w:pPr>
      <w:r w:rsidRPr="005D524C">
        <w:rPr>
          <w:rFonts w:ascii="Lucida Sans Unicode" w:eastAsia="Times New Roman" w:hAnsi="Lucida Sans Unicode" w:cs="Lucida Sans Unicode"/>
          <w:sz w:val="27"/>
          <w:szCs w:val="27"/>
          <w:lang w:eastAsia="ru-RU"/>
        </w:rPr>
        <w:t xml:space="preserve">Что такое налог для </w:t>
      </w:r>
      <w:proofErr w:type="spellStart"/>
      <w:r w:rsidRPr="005D524C">
        <w:rPr>
          <w:rFonts w:ascii="Lucida Sans Unicode" w:eastAsia="Times New Roman" w:hAnsi="Lucida Sans Unicode" w:cs="Lucida Sans Unicode"/>
          <w:sz w:val="27"/>
          <w:szCs w:val="27"/>
          <w:lang w:eastAsia="ru-RU"/>
        </w:rPr>
        <w:t>самозанятых</w:t>
      </w:r>
      <w:proofErr w:type="spellEnd"/>
      <w:r w:rsidRPr="005D524C">
        <w:rPr>
          <w:rFonts w:ascii="Lucida Sans Unicode" w:eastAsia="Times New Roman" w:hAnsi="Lucida Sans Unicode" w:cs="Lucida Sans Unicode"/>
          <w:sz w:val="27"/>
          <w:szCs w:val="27"/>
          <w:lang w:eastAsia="ru-RU"/>
        </w:rPr>
        <w:t>?</w:t>
      </w:r>
    </w:p>
    <w:p w:rsidR="005D524C" w:rsidRPr="005D524C" w:rsidRDefault="005D524C" w:rsidP="005D524C">
      <w:pPr>
        <w:shd w:val="clear" w:color="auto" w:fill="FFFFFF" w:themeFill="background1"/>
        <w:spacing w:after="0" w:line="240" w:lineRule="auto"/>
        <w:rPr>
          <w:rFonts w:ascii="Lucida Sans Unicode" w:eastAsia="Times New Roman" w:hAnsi="Lucida Sans Unicode" w:cs="Lucida Sans Unicode"/>
          <w:sz w:val="18"/>
          <w:szCs w:val="18"/>
          <w:lang w:eastAsia="ru-RU"/>
        </w:rPr>
      </w:pPr>
      <w:r w:rsidRPr="005D524C">
        <w:rPr>
          <w:rFonts w:ascii="Lucida Sans Unicode" w:eastAsia="Times New Roman" w:hAnsi="Lucida Sans Unicode" w:cs="Lucida Sans Unicode"/>
          <w:i/>
          <w:iCs/>
          <w:noProof/>
          <w:sz w:val="18"/>
          <w:szCs w:val="18"/>
          <w:lang w:eastAsia="ru-RU"/>
        </w:rPr>
        <w:drawing>
          <wp:inline distT="0" distB="0" distL="0" distR="0" wp14:anchorId="5366C043" wp14:editId="27EAB603">
            <wp:extent cx="142875" cy="142875"/>
            <wp:effectExtent l="0" t="0" r="9525" b="9525"/>
            <wp:docPr id="3" name="Рисунок 3" descr="PDF">
              <a:hlinkClick xmlns:a="http://schemas.openxmlformats.org/drawingml/2006/main" r:id="rId5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>
                      <a:hlinkClick r:id="rId5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24C">
        <w:rPr>
          <w:rFonts w:ascii="Lucida Sans Unicode" w:eastAsia="Times New Roman" w:hAnsi="Lucida Sans Unicode" w:cs="Lucida Sans Unicode"/>
          <w:sz w:val="18"/>
          <w:szCs w:val="18"/>
          <w:lang w:eastAsia="ru-RU"/>
        </w:rPr>
        <w:t> </w:t>
      </w:r>
      <w:r w:rsidRPr="005D524C">
        <w:rPr>
          <w:rFonts w:ascii="Lucida Sans Unicode" w:eastAsia="Times New Roman" w:hAnsi="Lucida Sans Unicode" w:cs="Lucida Sans Unicode"/>
          <w:i/>
          <w:iCs/>
          <w:noProof/>
          <w:sz w:val="18"/>
          <w:szCs w:val="18"/>
          <w:lang w:eastAsia="ru-RU"/>
        </w:rPr>
        <w:drawing>
          <wp:inline distT="0" distB="0" distL="0" distR="0" wp14:anchorId="72556B9A" wp14:editId="520DDCF8">
            <wp:extent cx="142875" cy="142875"/>
            <wp:effectExtent l="0" t="0" r="9525" b="9525"/>
            <wp:docPr id="2" name="Рисунок 2" descr="Печать">
              <a:hlinkClick xmlns:a="http://schemas.openxmlformats.org/drawingml/2006/main" r:id="rId7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7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24C">
        <w:rPr>
          <w:rFonts w:ascii="Lucida Sans Unicode" w:eastAsia="Times New Roman" w:hAnsi="Lucida Sans Unicode" w:cs="Lucida Sans Unicode"/>
          <w:sz w:val="18"/>
          <w:szCs w:val="18"/>
          <w:lang w:eastAsia="ru-RU"/>
        </w:rPr>
        <w:t> </w:t>
      </w:r>
      <w:r w:rsidRPr="005D524C">
        <w:rPr>
          <w:rFonts w:ascii="Lucida Sans Unicode" w:eastAsia="Times New Roman" w:hAnsi="Lucida Sans Unicode" w:cs="Lucida Sans Unicode"/>
          <w:i/>
          <w:iCs/>
          <w:noProof/>
          <w:sz w:val="18"/>
          <w:szCs w:val="18"/>
          <w:lang w:eastAsia="ru-RU"/>
        </w:rPr>
        <w:drawing>
          <wp:inline distT="0" distB="0" distL="0" distR="0" wp14:anchorId="78E2F0D4" wp14:editId="353DF3F2">
            <wp:extent cx="142875" cy="142875"/>
            <wp:effectExtent l="0" t="0" r="9525" b="9525"/>
            <wp:docPr id="1" name="Рисунок 1" descr="E-mail">
              <a:hlinkClick xmlns:a="http://schemas.openxmlformats.org/drawingml/2006/main" r:id="rId9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mail">
                      <a:hlinkClick r:id="rId9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Федеральным законом от 28.11.2018г. № 422-ФЗ с 1 января 2019 года введен специальный налоговый режим «Налог на профессиональный доход» или, проще говоря, налог на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самозанятых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для 4 субъектов Российской Федерации. В 2020 году все субъекты РФ поэтапно введут на своих территориях данный режим.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26 мая, в День российского предпринимательства, решение о введении налога на внеочередном заседании приняли и депутаты Курганской областной Думы. Закон был одобрен сразу в двух чтениях и вступает в силу с 1 июля текущего года.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Что такое налог для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самозанятых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Государство предлагает тем, кто работает сам на себя: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фрилансерам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, мастерам по маникюру, парикмахерам, пекарям, сантехникам, арендодателям жилья, репетиторам, таксистам, специалистам по ремонту бытовой и компьютерной техники, оказанию ассенизаторских услуг,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фотоуслуг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другим, получить статус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самозанятых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и вместо 13 % НДФЛ отчислять в бюджет 4 % дохода от работы с физическими лицами и 6 % — с организациями и ИП.</w:t>
      </w:r>
      <w:proofErr w:type="gramEnd"/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Самозанятым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дается возможность вести своё дело, применяя сниженную налоговую ставку, которая не вырастет </w:t>
      </w: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31 декабря 2028 года (!).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Регистрация плательщиков налога на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самозанятость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возможна без визита в налоговую инспекцию: в мобильном приложении, на сайте Федеральной налоговой службы, через банк или портал государственных услуг. Декларацию представлять не нужно, учет доходов ведется автоматически в мобильном приложении. Не надо приобретать контрольно-кассовую технику, чек формируется в мобильном приложении «Мой налог». Плательщикам предоставляется налоговый вычет в размере 10 тыс. рублей.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Огромное преимущество данного режима, если вы решили сделать перерыв и временно не работать, платить налог не нужно. Дополнительных взносов и отчислений нет. Завершить деятельность так же просто, как и зарегистрироваться — через приложение на своем телефоне. Те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самозанятые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>, которые осуществляют сезонную деятельность (вспашка огородов, уборка картофеля, установка теплиц, заборов и т.д.) могут узаконить свою деятельность лишь на период проведения работ.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Кто может стать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самозанятым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Люди, которые работают сами на себя, без работодателя и наёмных работников, получающие доход от личной трудовой деятельности.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Индивидуальный предприниматель также может изменить режим налогообложения и выбрать налог на профессиональный доход. Сделать это можно только через федеральную налоговую службу.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Максимальный доход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самозанятого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не должен превышать 2,4 миллиона рублей в год. Государственные и муниципальные служащие могут применять новый режим только при сдаче в аренду жилых помещений, остальные категории граждан, работающие по найму, практически без ограничений.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Кто не может стать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самозанятым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виду деятельности?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Новый налоговый статус не могут получить те, кто занимается: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• перепродажей товаров и имущественных прав;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• предпринимательской деятельностью с наймом сотрудников;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• торговлей подакцизными товарами и товарами, требующими маркировки;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 работой по комиссионным, поручительским, агентским соглашениям;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• услугами доставки, кроме случаев наличия кассы и выдачи клиенту чека за доставленный товар;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• добычей, реализацией полезных ископаемых.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Налог на профессиональный доход также нельзя совмещать с другими специальными режимами (например, с упрощенной системой налогообложения) и применять, если есть наёмные работники.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Какие доходы не облагаются налогом для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самозанятых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На некоторые доходы налоги будут начисляться по-прежнему, даже если вы решите стать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самозанятым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>. Среди них, например, доходы: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от трудовых отношений по найму (зарплата);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от продажи недвижимого имущества и транспортных средств;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от основной деятельности арбитражных управляющих, медиаторов, адвокатов и нотариусов, занимающихся частной практикой.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Резонный вопрос, зачем становиться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самозанятым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если есть упрощенная система налогообложения со ставкой 6 %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Работающим по упрощённой системе налогообложения индивидуальным предпринимателям, кроме 6 % от дохода, также приходится раз в год подавать декларацию в налоговую и делать обязательные взносы в Пенсионный фонд России и Фонд обязательного медицинского страхования.</w:t>
      </w:r>
      <w:proofErr w:type="gramEnd"/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Для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самозанятых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всё проще: взносы делать не нужно, а сумму налога по итогам каждого месяца считает Федеральная налоговая служба, оплатить будет можно через мобильное приложение.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Учитывается ли будущая пенсия?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Часть суммы налога пойдёт в Фонд обязательного медицинского страхования. А вот обязательных отчислений в Пенсионный фонд России нет,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самозанятый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сам решает, как копить на будущую пенсию. Если не делать взносы в пенсионный фонд, пенсия все равно будет назначена. </w:t>
      </w:r>
      <w:proofErr w:type="gram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Правда, позже обычного — женщинам в 65 лет, мужчинам в 70 лет, и в минимальном размере, который зависит от прожиточного минимума в регионе.</w:t>
      </w:r>
      <w:proofErr w:type="gramEnd"/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Можно ли совмещать </w:t>
      </w:r>
      <w:proofErr w:type="spell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самозанятость</w:t>
      </w:r>
      <w:proofErr w:type="spell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 основной работой по найму?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Да, можно получать зарплату на основной работе и быть плательщиком налога на профессиональный доход. При расчёте ваших доходов на этом режиме зарплата учитываться не будет. При этом отчисления в Пенсионный фонд России и прочие фонды из официальной заработной платы выплачивает работодатель.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Например,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Вы работаете по </w:t>
      </w:r>
      <w:proofErr w:type="gramStart"/>
      <w:r w:rsidRPr="005D52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найму</w:t>
      </w:r>
      <w:proofErr w:type="gramEnd"/>
      <w:r w:rsidRPr="005D52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сдаёте квартиру. НДФЛ и обязательные платежи в Фонд обязательного медицинского страхования и Пенсионный фонд России будут отчисляться из заработной платы на основной работе. А как </w:t>
      </w:r>
      <w:proofErr w:type="spellStart"/>
      <w:r w:rsidRPr="005D52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самозанятый</w:t>
      </w:r>
      <w:proofErr w:type="spellEnd"/>
      <w:r w:rsidRPr="005D524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вы будете платить налог с дохода от арендатора (физического лица) по ставке 4 %, при этом часть этих средств также пойдёт в ФОМС.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Ваша деятельность как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самозанятого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 может совпадать с </w:t>
      </w:r>
      <w:proofErr w:type="gram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основной</w:t>
      </w:r>
      <w:proofErr w:type="gram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>. Никаких проблем, если кондитер работает в кафе как наёмный сотрудник, а в свободное время печёт торты на заказ.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Что лучше для индивидуальных предпринимателей: перейти на новый налоговый режим или остаться в текущем с</w:t>
      </w:r>
      <w:bookmarkStart w:id="0" w:name="_GoBack"/>
      <w:bookmarkEnd w:id="0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татусе?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Оцените перспективы. Если годовой доход может превысить 2,4 миллиона рублей или вы планируете нанимать работников, то новый режим вам не подойдёт.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Совмещать разные налоговые режимы нельзя, нужно выбрать что-то одно.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Как отреагируют клиенты на повышение цен с учётом налога?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Если вы повысите стоимость товаров и услуг на 4 или 6 %, чтобы компенсировать выплаты в бюджет, это вряд ли будет критичным. Кроме того, возможность работать законно и официально заключать договоры позволит активно рекламировать себя, а значит, расширить клиентскую базу и привлечь новых клиентов, в том числе более крупных.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 зачем вообще платить налоги, если физическое лицо может, как и раньше, работать </w:t>
      </w:r>
      <w:proofErr w:type="gramStart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незарегистрированным</w:t>
      </w:r>
      <w:proofErr w:type="gramEnd"/>
      <w:r w:rsidRPr="005D52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 качестве ИП?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Новый налоговый режим позволяет выйти из «серой зоны» и использовать плюсы легального статуса: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1. Открыто размещать рекламу, не боясь проверок и штрафов.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2. Расширить клиентскую базу за счёт новых клиентов, которые привыкли работать официально.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>3.Законно отстаивать свои права в суде, если их нарушили недобросовестные заказчики.</w:t>
      </w:r>
    </w:p>
    <w:p w:rsidR="005D524C" w:rsidRPr="005D524C" w:rsidRDefault="005D524C" w:rsidP="005D524C">
      <w:pPr>
        <w:shd w:val="clear" w:color="auto" w:fill="FFFFFF" w:themeFill="background1"/>
        <w:spacing w:after="0" w:line="320" w:lineRule="atLeast"/>
        <w:ind w:firstLine="3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524C">
        <w:rPr>
          <w:rFonts w:ascii="Arial" w:eastAsia="Times New Roman" w:hAnsi="Arial" w:cs="Arial"/>
          <w:sz w:val="20"/>
          <w:szCs w:val="20"/>
          <w:lang w:eastAsia="ru-RU"/>
        </w:rPr>
        <w:t xml:space="preserve">Таким образом, положительные моменты данного режима налогообложения очевидны! Осталось только оценить свои возможности, дождаться 1 июля и зарегистрироваться в качестве </w:t>
      </w:r>
      <w:proofErr w:type="spellStart"/>
      <w:r w:rsidRPr="005D524C">
        <w:rPr>
          <w:rFonts w:ascii="Arial" w:eastAsia="Times New Roman" w:hAnsi="Arial" w:cs="Arial"/>
          <w:sz w:val="20"/>
          <w:szCs w:val="20"/>
          <w:lang w:eastAsia="ru-RU"/>
        </w:rPr>
        <w:t>самозанятого</w:t>
      </w:r>
      <w:proofErr w:type="spellEnd"/>
      <w:r w:rsidRPr="005D524C">
        <w:rPr>
          <w:rFonts w:ascii="Arial" w:eastAsia="Times New Roman" w:hAnsi="Arial" w:cs="Arial"/>
          <w:sz w:val="20"/>
          <w:szCs w:val="20"/>
          <w:lang w:eastAsia="ru-RU"/>
        </w:rPr>
        <w:t>. Пусть ваше хобби или дополнительный заработок станет официальным!</w:t>
      </w:r>
    </w:p>
    <w:p w:rsidR="00787491" w:rsidRPr="005D524C" w:rsidRDefault="00787491"/>
    <w:sectPr w:rsidR="00787491" w:rsidRPr="005D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AE"/>
    <w:rsid w:val="000E7DAE"/>
    <w:rsid w:val="005D524C"/>
    <w:rsid w:val="007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5D524C"/>
  </w:style>
  <w:style w:type="character" w:customStyle="1" w:styleId="metadata-icons">
    <w:name w:val="metadata-icons"/>
    <w:basedOn w:val="a0"/>
    <w:rsid w:val="005D524C"/>
  </w:style>
  <w:style w:type="character" w:styleId="a3">
    <w:name w:val="Strong"/>
    <w:basedOn w:val="a0"/>
    <w:uiPriority w:val="22"/>
    <w:qFormat/>
    <w:rsid w:val="005D524C"/>
    <w:rPr>
      <w:b/>
      <w:bCs/>
    </w:rPr>
  </w:style>
  <w:style w:type="character" w:styleId="a4">
    <w:name w:val="Emphasis"/>
    <w:basedOn w:val="a0"/>
    <w:uiPriority w:val="20"/>
    <w:qFormat/>
    <w:rsid w:val="005D52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5D524C"/>
  </w:style>
  <w:style w:type="character" w:customStyle="1" w:styleId="metadata-icons">
    <w:name w:val="metadata-icons"/>
    <w:basedOn w:val="a0"/>
    <w:rsid w:val="005D524C"/>
  </w:style>
  <w:style w:type="character" w:styleId="a3">
    <w:name w:val="Strong"/>
    <w:basedOn w:val="a0"/>
    <w:uiPriority w:val="22"/>
    <w:qFormat/>
    <w:rsid w:val="005D524C"/>
    <w:rPr>
      <w:b/>
      <w:bCs/>
    </w:rPr>
  </w:style>
  <w:style w:type="character" w:styleId="a4">
    <w:name w:val="Emphasis"/>
    <w:basedOn w:val="a0"/>
    <w:uiPriority w:val="20"/>
    <w:qFormat/>
    <w:rsid w:val="005D52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12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75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60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76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04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405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07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2218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390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770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4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563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40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24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972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15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250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41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63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021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832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968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205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50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90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74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71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52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445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29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18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561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584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15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8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31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10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54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50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73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40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588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3529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670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864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57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admshatrovo.ru/index.php?view=article&amp;catid=124%3Acmsrbizn&amp;id=19182%3Ahw9uiewj7qy&amp;tmpl=component&amp;print=1&amp;layout=default&amp;page=&amp;option=com_content&amp;Itemid=25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admshatrovo.ru/index.php?view=article&amp;catid=124%3Acmsrbizn&amp;id=19182%3Ahw9uiewj7qy&amp;format=pdf&amp;option=com_content&amp;Itemid=253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admshatrovo.ru/index.php?option=com_mailto&amp;tmpl=component&amp;link=91d000b69f08fc755811b2057d781c24879fb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cp:lastPrinted>2020-09-17T05:27:00Z</cp:lastPrinted>
  <dcterms:created xsi:type="dcterms:W3CDTF">2020-09-17T05:26:00Z</dcterms:created>
  <dcterms:modified xsi:type="dcterms:W3CDTF">2020-09-17T05:28:00Z</dcterms:modified>
</cp:coreProperties>
</file>