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Уважаемые страхователи!</w:t>
      </w:r>
    </w:p>
    <w:p>
      <w:pPr>
        <w:pStyle w:val="Normal"/>
        <w:spacing w:lineRule="auto" w:line="360" w:before="0" w:after="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 настоящее время появилась возможность формирования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 предоставления в ПФР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сведений о трудовой деятельности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(форма СЗВ-ТД)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в форме электронного до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кументооборота с использованием электронного сервиса, предоставленного ПФР на безвозмездной основе в «Кабинете страхователя» на официальном сайте ПФР.</w:t>
      </w:r>
    </w:p>
    <w:p>
      <w:pPr>
        <w:pStyle w:val="Normal"/>
        <w:spacing w:lineRule="auto" w:line="360" w:before="0" w:after="0"/>
        <w:ind w:firstLine="709"/>
        <w:jc w:val="both"/>
        <w:rPr/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Рекомендации по заполнению интерактивной формы заявления «Сведения о трудовой деятельности работников (СЗВ-ТД)» в «Кабинете страхователя».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подготовки и представления сведений о трудовой деятельности в электронном виде страхователю (работодателю) представлена возможность, посредством использования «Кабинета страхователя»</w:t>
      </w:r>
      <w:r>
        <w:rPr>
          <w:rStyle w:val="Style20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 xml:space="preserve"> на сайте ПФР, заполнения формы СЗВ-ТД. Для этого страхователю (работодателю) необходимо пройти регистрацию в «Кабинете страхователя». При входе в «Кабинет страхователя» в списке сервисов необходимо выбрать сервис «</w:t>
      </w:r>
      <w:r>
        <w:rPr>
          <w:rFonts w:cs="Times New Roman" w:ascii="Times New Roman" w:hAnsi="Times New Roman"/>
          <w:b/>
          <w:sz w:val="28"/>
          <w:szCs w:val="28"/>
        </w:rPr>
        <w:t>Сведения о трудовой деятельности работников (СЗВ-ТД)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Заполнение интерактивной формы СЗВ-ТД осуществляется в следующем порядке: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строка </w:t>
      </w:r>
      <w:r>
        <w:rPr>
          <w:rFonts w:cs="Times New Roman" w:ascii="Times New Roman" w:hAnsi="Times New Roman"/>
          <w:b/>
          <w:sz w:val="28"/>
          <w:szCs w:val="28"/>
        </w:rPr>
        <w:t xml:space="preserve">Отчетный период </w:t>
      </w:r>
      <w:r>
        <w:rPr>
          <w:rFonts w:cs="Times New Roman" w:ascii="Times New Roman" w:hAnsi="Times New Roman"/>
          <w:sz w:val="28"/>
          <w:szCs w:val="28"/>
        </w:rPr>
        <w:t>заполняется вручную;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строки </w:t>
      </w:r>
      <w:r>
        <w:rPr>
          <w:rFonts w:cs="Times New Roman" w:ascii="Times New Roman" w:hAnsi="Times New Roman"/>
          <w:b/>
          <w:sz w:val="28"/>
          <w:szCs w:val="28"/>
        </w:rPr>
        <w:t>ФИО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b/>
          <w:sz w:val="28"/>
          <w:szCs w:val="28"/>
        </w:rPr>
        <w:t>Должность</w:t>
      </w:r>
      <w:r>
        <w:rPr>
          <w:rFonts w:cs="Times New Roman" w:ascii="Times New Roman" w:hAnsi="Times New Roman"/>
          <w:sz w:val="28"/>
          <w:szCs w:val="28"/>
        </w:rPr>
        <w:t>, в том числе уполномоченных лиц работодателя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заполняются автоматически (данные подтягиваются из учетной записи страхователя);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заполнения сведений о трудовой деятельности в разделе «</w:t>
      </w:r>
      <w:r>
        <w:rPr>
          <w:rFonts w:cs="Times New Roman" w:ascii="Times New Roman" w:hAnsi="Times New Roman"/>
          <w:b/>
          <w:sz w:val="28"/>
          <w:szCs w:val="28"/>
        </w:rPr>
        <w:t xml:space="preserve">Зарегистрированные лица» </w:t>
      </w:r>
      <w:r>
        <w:rPr>
          <w:rFonts w:cs="Times New Roman" w:ascii="Times New Roman" w:hAnsi="Times New Roman"/>
          <w:sz w:val="28"/>
          <w:szCs w:val="28"/>
        </w:rPr>
        <w:t>необходимо использовать кнопку «</w:t>
      </w:r>
      <w:r>
        <w:rPr>
          <w:rFonts w:cs="Times New Roman" w:ascii="Times New Roman" w:hAnsi="Times New Roman"/>
          <w:b/>
          <w:sz w:val="28"/>
          <w:szCs w:val="28"/>
        </w:rPr>
        <w:t>Добавить ЗЛ</w:t>
      </w:r>
      <w:r>
        <w:rPr>
          <w:rFonts w:cs="Times New Roman" w:ascii="Times New Roman" w:hAnsi="Times New Roman"/>
          <w:sz w:val="28"/>
          <w:szCs w:val="28"/>
        </w:rPr>
        <w:t xml:space="preserve">». 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нажатия кнопки «</w:t>
      </w:r>
      <w:r>
        <w:rPr>
          <w:rFonts w:cs="Times New Roman" w:ascii="Times New Roman" w:hAnsi="Times New Roman"/>
          <w:b/>
          <w:sz w:val="28"/>
          <w:szCs w:val="28"/>
        </w:rPr>
        <w:t>Добавить ЗЛ</w:t>
      </w:r>
      <w:r>
        <w:rPr>
          <w:rFonts w:cs="Times New Roman" w:ascii="Times New Roman" w:hAnsi="Times New Roman"/>
          <w:sz w:val="28"/>
          <w:szCs w:val="28"/>
        </w:rPr>
        <w:t>» страхователю (работодателю) предоставляется возможность заполнения раздела «</w:t>
      </w:r>
      <w:r>
        <w:rPr>
          <w:rFonts w:cs="Times New Roman" w:ascii="Times New Roman" w:hAnsi="Times New Roman"/>
          <w:b/>
          <w:sz w:val="28"/>
          <w:szCs w:val="28"/>
        </w:rPr>
        <w:t>Добавление данных о ЗЛ</w:t>
      </w:r>
      <w:r>
        <w:rPr>
          <w:rFonts w:cs="Times New Roman" w:ascii="Times New Roman" w:hAnsi="Times New Roman"/>
          <w:sz w:val="28"/>
          <w:szCs w:val="28"/>
        </w:rPr>
        <w:t>». Заполнение данных о застрахованном лице (работнике) осуществляется вручную, в том числе: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Фамилия;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Имя;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Отчество (при наличии);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СНИЛС;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Дата рождения;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Пол.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заполнении раздела «</w:t>
      </w:r>
      <w:r>
        <w:rPr>
          <w:rFonts w:cs="Times New Roman" w:ascii="Times New Roman" w:hAnsi="Times New Roman"/>
          <w:b/>
          <w:sz w:val="28"/>
          <w:szCs w:val="28"/>
        </w:rPr>
        <w:t>Заявление о продолжении ведения трудовой книжки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Style w:val="Style20"/>
          <w:rFonts w:cs="Times New Roman" w:ascii="Times New Roman" w:hAnsi="Times New Roman"/>
          <w:sz w:val="28"/>
          <w:szCs w:val="28"/>
        </w:rPr>
        <w:footnoteReference w:id="3"/>
      </w:r>
      <w:r>
        <w:rPr>
          <w:rFonts w:cs="Times New Roman" w:ascii="Times New Roman" w:hAnsi="Times New Roman"/>
          <w:sz w:val="28"/>
          <w:szCs w:val="28"/>
        </w:rPr>
        <w:t xml:space="preserve"> необходимо выбрать один из статусов заявления: 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подано;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отменено.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заполнении раздела «</w:t>
      </w:r>
      <w:r>
        <w:rPr>
          <w:rFonts w:cs="Times New Roman" w:ascii="Times New Roman" w:hAnsi="Times New Roman"/>
          <w:b/>
          <w:sz w:val="28"/>
          <w:szCs w:val="28"/>
        </w:rPr>
        <w:t>Заявление о представлении сведений о трудовой деятельности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Style w:val="Style20"/>
          <w:rFonts w:cs="Times New Roman" w:ascii="Times New Roman" w:hAnsi="Times New Roman"/>
          <w:sz w:val="28"/>
          <w:szCs w:val="28"/>
        </w:rPr>
        <w:footnoteReference w:id="4"/>
      </w:r>
      <w:r>
        <w:rPr>
          <w:rFonts w:cs="Times New Roman" w:ascii="Times New Roman" w:hAnsi="Times New Roman"/>
          <w:sz w:val="28"/>
          <w:szCs w:val="28"/>
        </w:rPr>
        <w:t xml:space="preserve"> необходимо выбрать один из статусов заявления: 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подано;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отменено.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Для отмены заполненных данных необходимо воспользоваться кнопкой «</w:t>
      </w:r>
      <w:r>
        <w:rPr>
          <w:rFonts w:cs="Times New Roman" w:ascii="Times New Roman" w:hAnsi="Times New Roman"/>
          <w:b/>
          <w:sz w:val="28"/>
          <w:szCs w:val="28"/>
        </w:rPr>
        <w:t>Отменить</w:t>
      </w:r>
      <w:r>
        <w:rPr>
          <w:rFonts w:cs="Times New Roman" w:ascii="Times New Roman" w:hAnsi="Times New Roman"/>
          <w:sz w:val="28"/>
          <w:szCs w:val="28"/>
        </w:rPr>
        <w:t>», для сохранения данных - «</w:t>
      </w:r>
      <w:r>
        <w:rPr>
          <w:rFonts w:cs="Times New Roman" w:ascii="Times New Roman" w:hAnsi="Times New Roman"/>
          <w:b/>
          <w:sz w:val="28"/>
          <w:szCs w:val="28"/>
        </w:rPr>
        <w:t>Сохранить</w:t>
      </w:r>
      <w:r>
        <w:rPr>
          <w:rFonts w:cs="Times New Roman" w:ascii="Times New Roman" w:hAnsi="Times New Roman"/>
          <w:sz w:val="28"/>
          <w:szCs w:val="28"/>
        </w:rPr>
        <w:t xml:space="preserve">». 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Далее переходим к заполнению раздела  «</w:t>
      </w:r>
      <w:r>
        <w:rPr>
          <w:rFonts w:cs="Times New Roman" w:ascii="Times New Roman" w:hAnsi="Times New Roman"/>
          <w:b/>
          <w:sz w:val="28"/>
          <w:szCs w:val="28"/>
        </w:rPr>
        <w:t>Добавление данных о мероприятии</w:t>
      </w:r>
      <w:r>
        <w:rPr>
          <w:rFonts w:cs="Times New Roman" w:ascii="Times New Roman" w:hAnsi="Times New Roman"/>
          <w:sz w:val="28"/>
          <w:szCs w:val="28"/>
        </w:rPr>
        <w:t>». Данный раздел заполняется в отношении застрахованного лица (работника), в отношении которого в отчетном периоде произошли кадровые мероприятия. При заполнении строки «</w:t>
      </w:r>
      <w:r>
        <w:rPr>
          <w:rFonts w:cs="Times New Roman" w:ascii="Times New Roman" w:hAnsi="Times New Roman"/>
          <w:b/>
          <w:sz w:val="28"/>
          <w:szCs w:val="28"/>
        </w:rPr>
        <w:t>Вид мероприятия</w:t>
      </w:r>
      <w:r>
        <w:rPr>
          <w:rFonts w:cs="Times New Roman" w:ascii="Times New Roman" w:hAnsi="Times New Roman"/>
          <w:sz w:val="28"/>
          <w:szCs w:val="28"/>
        </w:rPr>
        <w:t>» предоставляется возможность выбора того или иного кадрового мероприятия: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прием;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перевод;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увольнение;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переименование;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установление (присвоение);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запрет занимать должность (вид деятельность);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отмена мероприятия.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Заполнение прочих данных в разделе «</w:t>
      </w:r>
      <w:r>
        <w:rPr>
          <w:rFonts w:cs="Times New Roman" w:ascii="Times New Roman" w:hAnsi="Times New Roman"/>
          <w:b/>
          <w:sz w:val="28"/>
          <w:szCs w:val="28"/>
        </w:rPr>
        <w:t>Добавление данных о мероприятии</w:t>
      </w:r>
      <w:r>
        <w:rPr>
          <w:rFonts w:cs="Times New Roman" w:ascii="Times New Roman" w:hAnsi="Times New Roman"/>
          <w:sz w:val="28"/>
          <w:szCs w:val="28"/>
        </w:rPr>
        <w:t>» заполняются вручную, в том числе: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Дата мероприятия;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Должность, специальность, профессия, квалификация;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Структурное подразделение;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Вид получаемой работы;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Иные сведения.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разделе «</w:t>
      </w:r>
      <w:r>
        <w:rPr>
          <w:rFonts w:cs="Times New Roman" w:ascii="Times New Roman" w:hAnsi="Times New Roman"/>
          <w:b/>
          <w:sz w:val="28"/>
          <w:szCs w:val="28"/>
        </w:rPr>
        <w:t>Основание</w:t>
      </w:r>
      <w:r>
        <w:rPr>
          <w:rFonts w:cs="Times New Roman" w:ascii="Times New Roman" w:hAnsi="Times New Roman"/>
          <w:sz w:val="28"/>
          <w:szCs w:val="28"/>
        </w:rPr>
        <w:t>» - «</w:t>
      </w:r>
      <w:r>
        <w:rPr>
          <w:rFonts w:cs="Times New Roman" w:ascii="Times New Roman" w:hAnsi="Times New Roman"/>
          <w:b/>
          <w:sz w:val="28"/>
          <w:szCs w:val="28"/>
        </w:rPr>
        <w:t>Документы, подтверждающие оформление трудовых отношений</w:t>
      </w:r>
      <w:r>
        <w:rPr>
          <w:rFonts w:cs="Times New Roman" w:ascii="Times New Roman" w:hAnsi="Times New Roman"/>
          <w:sz w:val="28"/>
          <w:szCs w:val="28"/>
        </w:rPr>
        <w:t>» заполняются реквизиты документов, на основании которых в отношении работника проведены кадровые мероприятия (прием, увольнение, перевод и т.д.). Обращаем Ваше внимание, что в отношении одного работника страхователь (работодатель) имеет возможность добавить только 2 документа, подтверждающие оформление трудовых отношений.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неверного заполнения данных или необходимости удалить документы, подтверждающие оформление трудовых отношений необходимо нажать символ </w:t>
      </w:r>
      <w:r>
        <w:rPr>
          <w:rFonts w:cs="Times New Roman" w:ascii="Times New Roman" w:hAnsi="Times New Roman"/>
          <w:sz w:val="28"/>
          <w:szCs w:val="28"/>
        </w:rPr>
        <w:drawing>
          <wp:inline distT="0" distB="0" distL="0" distR="0">
            <wp:extent cx="201295" cy="20129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отмены или сохранения мероприятия - выбрать кнопку «</w:t>
      </w:r>
      <w:r>
        <w:rPr>
          <w:rFonts w:cs="Times New Roman" w:ascii="Times New Roman" w:hAnsi="Times New Roman"/>
          <w:b/>
          <w:sz w:val="28"/>
          <w:szCs w:val="28"/>
        </w:rPr>
        <w:t>Отменить</w:t>
      </w:r>
      <w:r>
        <w:rPr>
          <w:rFonts w:cs="Times New Roman" w:ascii="Times New Roman" w:hAnsi="Times New Roman"/>
          <w:sz w:val="28"/>
          <w:szCs w:val="28"/>
        </w:rPr>
        <w:t>» или «</w:t>
      </w:r>
      <w:r>
        <w:rPr>
          <w:rFonts w:cs="Times New Roman" w:ascii="Times New Roman" w:hAnsi="Times New Roman"/>
          <w:b/>
          <w:sz w:val="28"/>
          <w:szCs w:val="28"/>
        </w:rPr>
        <w:t>Добавить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же обращаем Ваше внимание, что строки отмеченные  символом «</w:t>
      </w:r>
      <w:r>
        <w:rPr>
          <w:rFonts w:cs="Times New Roman" w:ascii="Times New Roman" w:hAnsi="Times New Roman"/>
          <w:b/>
          <w:sz w:val="28"/>
          <w:szCs w:val="28"/>
        </w:rPr>
        <w:t>*</w:t>
      </w:r>
      <w:r>
        <w:rPr>
          <w:rFonts w:cs="Times New Roman" w:ascii="Times New Roman" w:hAnsi="Times New Roman"/>
          <w:sz w:val="28"/>
          <w:szCs w:val="28"/>
        </w:rPr>
        <w:t>» являются обязательными к заполнению.</w:t>
      </w:r>
    </w:p>
    <w:p>
      <w:pPr>
        <w:pStyle w:val="ListParagraph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4229100</wp:posOffset>
                </wp:positionH>
                <wp:positionV relativeFrom="paragraph">
                  <wp:posOffset>600075</wp:posOffset>
                </wp:positionV>
                <wp:extent cx="1308735" cy="311785"/>
                <wp:effectExtent l="0" t="0" r="26035" b="13970"/>
                <wp:wrapNone/>
                <wp:docPr id="2" name="Скругленный 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40" cy="31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После полного заполнения интерактивной формы СЗВ-ТД страхователю (работодателю) необходимо проверить правильность  заполненного документа путем нажатия кнопки предварительного просмотра </w:t>
      </w:r>
      <w:r>
        <w:rPr>
          <w:sz w:val="24"/>
          <w:szCs w:val="24"/>
          <w:lang w:eastAsia="ru-RU"/>
        </w:rPr>
        <w:t xml:space="preserve">  </w:t>
      </w:r>
      <w:r>
        <w:rPr>
          <w:color w:val="404040" w:themeColor="text1" w:themeTint="bf"/>
          <w:sz w:val="24"/>
          <w:szCs w:val="24"/>
          <w:lang w:eastAsia="ru-RU"/>
        </w:rPr>
        <w:t>Предпросмотр</w:t>
      </w:r>
      <w:r>
        <w:rPr>
          <w:sz w:val="24"/>
          <w:szCs w:val="24"/>
          <w:lang w:eastAsia="ru-RU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с помощью которой, страхователю (работодателю) так же предоставляется возможность формирования печатной формы СЗВ-ТД, которую страхователь (работодатель) может сохранить и распечатать.</w:t>
      </w:r>
    </w:p>
    <w:p>
      <w:pPr>
        <w:pStyle w:val="ListParagraph"/>
        <w:spacing w:lineRule="auto" w:line="360" w:before="0" w:after="0"/>
        <w:ind w:left="0" w:firstLine="709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1072515</wp:posOffset>
                </wp:positionH>
                <wp:positionV relativeFrom="paragraph">
                  <wp:posOffset>572770</wp:posOffset>
                </wp:positionV>
                <wp:extent cx="1729105" cy="302895"/>
                <wp:effectExtent l="0" t="0" r="25400" b="22225"/>
                <wp:wrapNone/>
                <wp:docPr id="3" name="Скругленный 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360" cy="30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1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FFFFFF"/>
                              </w:rPr>
                              <w:t>Подписать и отправить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Только после тщательной проверки правильности заполнения формы СЗВ-ТД страхователь (работодатель) подписывает документ и отправляет в систему ПФР                                        .</w:t>
      </w:r>
    </w:p>
    <w:p>
      <w:pPr>
        <w:pStyle w:val="ListParagraph"/>
        <w:spacing w:lineRule="auto" w:line="36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Дополнительно сообщаем, что всем страхователям, предоставляющим отчетность в ПФР по каналам электронной связи в электронном виде направлены рекомендации и скриншоты сервиса.</w:t>
      </w:r>
    </w:p>
    <w:p>
      <w:pPr>
        <w:pStyle w:val="ListParagraph"/>
        <w:spacing w:lineRule="auto" w:line="36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firstLine="709"/>
        <w:jc w:val="both"/>
        <w:rPr/>
      </w:pPr>
      <w:r>
        <w:rPr/>
      </w:r>
    </w:p>
    <w:sectPr>
      <w:headerReference w:type="default" r:id="rId3"/>
      <w:footnotePr>
        <w:numFmt w:val="decimal"/>
      </w:footnotePr>
      <w:type w:val="nextPage"/>
      <w:pgSz w:w="11906" w:h="16838"/>
      <w:pgMar w:left="1418" w:right="991" w:header="708" w:top="1134" w:footer="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Вход в «Кабинет страхователя» осуществляется  через учетную запись в Единой системе идентификации и аутентификации (ЕСИА). Пенсионный фонд Российской Федерации рекомендует заблаговременно произвести регистрацию на Едином портале государственных услуг (ЕПГУ).</w:t>
      </w:r>
    </w:p>
  </w:footnote>
  <w:footnote w:id="3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cs="Times New Roman" w:ascii="Times New Roman" w:hAnsi="Times New Roman"/>
        </w:rPr>
        <w:t>Заполняется в случае подачи заявления о продолжении ведения трудовой книжки в бумажном виде.</w:t>
      </w:r>
    </w:p>
  </w:footnote>
  <w:footnote w:id="4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cs="Times New Roman" w:ascii="Times New Roman" w:hAnsi="Times New Roman"/>
        </w:rPr>
        <w:t>Заполняется в случае ведения сведений о трудовой деятельности в электронном виде.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46708031"/>
    </w:sdtPr>
    <w:sdtContent>
      <w:p>
        <w:pPr>
          <w:pStyle w:val="Style28"/>
          <w:jc w:val="center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  <w:sz w:val="28"/>
        <w:b/>
        <w:rFonts w:cs="Symbol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4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226c2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6155c6"/>
    <w:rPr>
      <w:color w:val="0000FF" w:themeColor="hyperlink"/>
      <w:u w:val="single"/>
    </w:rPr>
  </w:style>
  <w:style w:type="character" w:styleId="Style16" w:customStyle="1">
    <w:name w:val="Текст сноски Знак"/>
    <w:basedOn w:val="DefaultParagraphFont"/>
    <w:link w:val="a7"/>
    <w:uiPriority w:val="99"/>
    <w:semiHidden/>
    <w:qFormat/>
    <w:rsid w:val="00fe32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fe3213"/>
    <w:rPr>
      <w:vertAlign w:val="superscript"/>
    </w:rPr>
  </w:style>
  <w:style w:type="character" w:styleId="Style17" w:customStyle="1">
    <w:name w:val="Верхний колонтитул Знак"/>
    <w:basedOn w:val="DefaultParagraphFont"/>
    <w:link w:val="aa"/>
    <w:uiPriority w:val="99"/>
    <w:qFormat/>
    <w:rsid w:val="00362e88"/>
    <w:rPr/>
  </w:style>
  <w:style w:type="character" w:styleId="Style18" w:customStyle="1">
    <w:name w:val="Нижний колонтитул Знак"/>
    <w:basedOn w:val="DefaultParagraphFont"/>
    <w:link w:val="ac"/>
    <w:uiPriority w:val="99"/>
    <w:qFormat/>
    <w:rsid w:val="00362e88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Style19">
    <w:name w:val="Символ сноски"/>
    <w:qFormat/>
    <w:rPr/>
  </w:style>
  <w:style w:type="character" w:styleId="Style20">
    <w:name w:val="Привязка сноски"/>
    <w:rPr>
      <w:vertAlign w:val="superscript"/>
    </w:rPr>
  </w:style>
  <w:style w:type="character" w:styleId="Style21">
    <w:name w:val="Привязка концевой сноски"/>
    <w:rPr>
      <w:vertAlign w:val="superscript"/>
    </w:rPr>
  </w:style>
  <w:style w:type="character" w:styleId="Style22">
    <w:name w:val="Символы концевой сноски"/>
    <w:qFormat/>
    <w:rPr/>
  </w:style>
  <w:style w:type="character" w:styleId="ListLabel9">
    <w:name w:val="ListLabel 9"/>
    <w:qFormat/>
    <w:rPr>
      <w:rFonts w:ascii="Times New Roman" w:hAnsi="Times New Roman" w:cs="Symbol"/>
      <w:b/>
      <w:sz w:val="28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paragraph" w:styleId="Style23">
    <w:name w:val="Заголовок"/>
    <w:basedOn w:val="Normal"/>
    <w:next w:val="Style2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pPr>
      <w:spacing w:lineRule="auto" w:line="288" w:before="0" w:after="140"/>
    </w:pPr>
    <w:rPr/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226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400f"/>
    <w:pPr>
      <w:spacing w:before="0" w:after="200"/>
      <w:ind w:left="720" w:hanging="0"/>
      <w:contextualSpacing/>
    </w:pPr>
    <w:rPr/>
  </w:style>
  <w:style w:type="paragraph" w:styleId="Footnotetext">
    <w:name w:val="footnote text"/>
    <w:basedOn w:val="Normal"/>
    <w:link w:val="a8"/>
    <w:uiPriority w:val="99"/>
    <w:semiHidden/>
    <w:unhideWhenUsed/>
    <w:qFormat/>
    <w:rsid w:val="00fe3213"/>
    <w:pPr>
      <w:spacing w:lineRule="auto" w:line="240" w:before="0" w:after="0"/>
    </w:pPr>
    <w:rPr>
      <w:sz w:val="20"/>
      <w:szCs w:val="20"/>
    </w:rPr>
  </w:style>
  <w:style w:type="paragraph" w:styleId="Style28">
    <w:name w:val="Header"/>
    <w:basedOn w:val="Normal"/>
    <w:link w:val="ab"/>
    <w:uiPriority w:val="99"/>
    <w:unhideWhenUsed/>
    <w:rsid w:val="00362e8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d"/>
    <w:uiPriority w:val="99"/>
    <w:unhideWhenUsed/>
    <w:rsid w:val="00362e8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note Text"/>
    <w:basedOn w:val="Normal"/>
    <w:pPr/>
    <w:rPr/>
  </w:style>
  <w:style w:type="paragraph" w:styleId="Style3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01498C-3519-4ECC-A713-F4F6653D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LibreOffice/5.3.2.2$Windows_x86 LibreOffice_project/6cd4f1ef626f15116896b1d8e1398b56da0d0ee1</Application>
  <Pages>4</Pages>
  <Words>563</Words>
  <Characters>4102</Characters>
  <CharactersWithSpaces>4673</CharactersWithSpaces>
  <Paragraphs>47</Paragraphs>
  <Company>Пенсионнй фонд Российской Федерации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2020-08-28T09:13:00Z</dcterms:created>
  <dc:creator>Мягкова Анастасия Михайловна</dc:creator>
  <dc:description/>
  <dc:language>ru-RU</dc:language>
  <cp:lastModifiedBy/>
  <cp:lastPrinted>2020-09-08T14:22:34Z</cp:lastPrinted>
  <dcterms:modified xsi:type="dcterms:W3CDTF">2020-09-08T14:22:43Z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Пенсионнй фонд Российской Федерации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