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88" w:rsidRPr="00A62F88" w:rsidRDefault="00A62F88" w:rsidP="00A62F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62F88">
        <w:rPr>
          <w:rFonts w:ascii="Arial" w:hAnsi="Arial" w:cs="Arial"/>
          <w:b/>
          <w:bCs/>
          <w:color w:val="26282F"/>
          <w:sz w:val="24"/>
          <w:szCs w:val="24"/>
        </w:rPr>
        <w:t>Постановление Правительства РФ от 6 ноября 2013 г. N 995</w:t>
      </w:r>
      <w:r w:rsidRPr="00A62F88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Примерного положения о комиссиях по делам несовершеннолетних и защите их прав"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A62F88">
          <w:rPr>
            <w:rFonts w:ascii="Arial" w:hAnsi="Arial" w:cs="Arial"/>
            <w:color w:val="106BBE"/>
            <w:sz w:val="24"/>
            <w:szCs w:val="24"/>
          </w:rPr>
          <w:t>статьей 11</w:t>
        </w:r>
      </w:hyperlink>
      <w:r w:rsidRPr="00A62F88">
        <w:rPr>
          <w:rFonts w:ascii="Arial" w:hAnsi="Arial" w:cs="Arial"/>
          <w:sz w:val="24"/>
          <w:szCs w:val="24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A62F88">
        <w:rPr>
          <w:rFonts w:ascii="Arial" w:hAnsi="Arial" w:cs="Arial"/>
          <w:sz w:val="24"/>
          <w:szCs w:val="24"/>
        </w:rPr>
        <w:t xml:space="preserve">Утвердить прилагаемое </w:t>
      </w:r>
      <w:hyperlink w:anchor="sub_1000" w:history="1">
        <w:r w:rsidRPr="00A62F88">
          <w:rPr>
            <w:rFonts w:ascii="Arial" w:hAnsi="Arial" w:cs="Arial"/>
            <w:color w:val="106BBE"/>
            <w:sz w:val="24"/>
            <w:szCs w:val="24"/>
          </w:rPr>
          <w:t>Примерное положение</w:t>
        </w:r>
      </w:hyperlink>
      <w:r w:rsidRPr="00A62F88">
        <w:rPr>
          <w:rFonts w:ascii="Arial" w:hAnsi="Arial" w:cs="Arial"/>
          <w:sz w:val="24"/>
          <w:szCs w:val="24"/>
        </w:rPr>
        <w:t xml:space="preserve"> о комиссиях по делам несовершеннолетних и защите их прав.</w:t>
      </w:r>
    </w:p>
    <w:bookmarkEnd w:id="0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62F88" w:rsidRPr="00A62F8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62F88" w:rsidRPr="00A62F88" w:rsidRDefault="00A62F88" w:rsidP="00A6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F88">
              <w:rPr>
                <w:rFonts w:ascii="Arial" w:hAnsi="Arial" w:cs="Arial"/>
                <w:sz w:val="24"/>
                <w:szCs w:val="24"/>
              </w:rPr>
              <w:t xml:space="preserve">Председатель Правительства </w:t>
            </w:r>
            <w:r w:rsidRPr="00A62F88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62F88" w:rsidRPr="00A62F88" w:rsidRDefault="00A62F88" w:rsidP="00A62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2F88">
              <w:rPr>
                <w:rFonts w:ascii="Arial" w:hAnsi="Arial" w:cs="Arial"/>
                <w:sz w:val="24"/>
                <w:szCs w:val="24"/>
              </w:rPr>
              <w:t>Д. Медведев</w:t>
            </w:r>
          </w:p>
        </w:tc>
      </w:tr>
    </w:tbl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Москва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6 ноября 2013 г. N 995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62F88" w:rsidRPr="00A62F88" w:rsidRDefault="00A62F88" w:rsidP="00A62F8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1000"/>
      <w:r w:rsidRPr="00A62F88">
        <w:rPr>
          <w:rFonts w:ascii="Arial" w:hAnsi="Arial" w:cs="Arial"/>
          <w:b/>
          <w:bCs/>
          <w:color w:val="26282F"/>
          <w:sz w:val="24"/>
          <w:szCs w:val="24"/>
        </w:rPr>
        <w:t>Примерное положение</w:t>
      </w:r>
      <w:r w:rsidRPr="00A62F88">
        <w:rPr>
          <w:rFonts w:ascii="Arial" w:hAnsi="Arial" w:cs="Arial"/>
          <w:b/>
          <w:bCs/>
          <w:color w:val="26282F"/>
          <w:sz w:val="24"/>
          <w:szCs w:val="24"/>
        </w:rPr>
        <w:br/>
        <w:t>о комиссиях по делам несовершеннолетних и защите их прав</w:t>
      </w:r>
      <w:r w:rsidRPr="00A62F88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A62F88">
          <w:rPr>
            <w:rFonts w:ascii="Arial" w:hAnsi="Arial" w:cs="Arial"/>
            <w:b/>
            <w:bCs/>
            <w:color w:val="106BBE"/>
            <w:sz w:val="24"/>
            <w:szCs w:val="24"/>
          </w:rPr>
          <w:t>постановлением</w:t>
        </w:r>
      </w:hyperlink>
      <w:r w:rsidRPr="00A62F88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 РФ от 6 ноября 2013 г. N 995)</w:t>
      </w:r>
    </w:p>
    <w:bookmarkEnd w:id="1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1"/>
      <w:r w:rsidRPr="00A62F88">
        <w:rPr>
          <w:rFonts w:ascii="Arial" w:hAnsi="Arial" w:cs="Arial"/>
          <w:sz w:val="24"/>
          <w:szCs w:val="24"/>
        </w:rPr>
        <w:t>1. Комиссии по делам несовершеннолетних и защите их прав (далее - комиссии) создаются в порядке, установленном законодательством субъекта Российской Федерации.</w:t>
      </w:r>
    </w:p>
    <w:bookmarkEnd w:id="2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2F88">
        <w:rPr>
          <w:rFonts w:ascii="Arial" w:hAnsi="Arial" w:cs="Arial"/>
          <w:sz w:val="24"/>
          <w:szCs w:val="24"/>
        </w:rPr>
        <w:t>Комиссии являются коллегиальными органами системы профилактики безнадзорности и правонарушений несовершеннолетних (далее - система профилактики) субъектов Российской Федерации,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случаев вовлечения несовершеннолетних в совершение преступлений и антиобщественных действий.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Исполнительные органы государственной власти субъектов Российской Федерации, а также органы местного самоуправления, на которые в соответствии с законодательством субъектов Российской Федерации возложены полномочия по созданию комиссий, для обеспечения деятельности комиссий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2"/>
      <w:r w:rsidRPr="00A62F88">
        <w:rPr>
          <w:rFonts w:ascii="Arial" w:hAnsi="Arial" w:cs="Arial"/>
          <w:sz w:val="24"/>
          <w:szCs w:val="24"/>
        </w:rPr>
        <w:t>2. Систему комиссий субъектов Российской Федерации составляют:</w:t>
      </w:r>
    </w:p>
    <w:bookmarkEnd w:id="3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комиссии,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(далее - комиссии субъектов Российской Федерации);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комиссии, созданные органами местного самоуправления и осуществляющие деятельность на территории муниципальных образований субъектов Российской </w:t>
      </w:r>
      <w:r w:rsidRPr="00A62F88">
        <w:rPr>
          <w:rFonts w:ascii="Arial" w:hAnsi="Arial" w:cs="Arial"/>
          <w:sz w:val="24"/>
          <w:szCs w:val="24"/>
        </w:rPr>
        <w:lastRenderedPageBreak/>
        <w:t>Федерации, - районные (городские), районные комиссии в городах (далее - муниципальные комиссии).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3"/>
      <w:r w:rsidRPr="00A62F88">
        <w:rPr>
          <w:rFonts w:ascii="Arial" w:hAnsi="Arial" w:cs="Arial"/>
          <w:sz w:val="24"/>
          <w:szCs w:val="24"/>
        </w:rPr>
        <w:t xml:space="preserve">3. Комиссии руководствуются в своей деятельности </w:t>
      </w:r>
      <w:hyperlink r:id="rId6" w:history="1">
        <w:r w:rsidRPr="00A62F88">
          <w:rPr>
            <w:rFonts w:ascii="Arial" w:hAnsi="Arial" w:cs="Arial"/>
            <w:color w:val="106BBE"/>
            <w:sz w:val="24"/>
            <w:szCs w:val="24"/>
          </w:rPr>
          <w:t>Конституцией</w:t>
        </w:r>
      </w:hyperlink>
      <w:r w:rsidRPr="00A62F88">
        <w:rPr>
          <w:rFonts w:ascii="Arial" w:hAnsi="Arial" w:cs="Arial"/>
          <w:sz w:val="24"/>
          <w:szCs w:val="24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Примерным положением, а также законами и актами субъектов Российской Федерации.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4"/>
      <w:bookmarkEnd w:id="4"/>
      <w:r w:rsidRPr="00A62F8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62F88">
        <w:rPr>
          <w:rFonts w:ascii="Arial" w:hAnsi="Arial" w:cs="Arial"/>
          <w:sz w:val="24"/>
          <w:szCs w:val="24"/>
        </w:rPr>
        <w:t>Деятельность комиссий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5"/>
      <w:bookmarkEnd w:id="5"/>
      <w:r w:rsidRPr="00A62F88">
        <w:rPr>
          <w:rFonts w:ascii="Arial" w:hAnsi="Arial" w:cs="Arial"/>
          <w:sz w:val="24"/>
          <w:szCs w:val="24"/>
        </w:rPr>
        <w:t>5. Порядок рассмотрения комиссиями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6"/>
      <w:bookmarkEnd w:id="6"/>
      <w:r w:rsidRPr="00A62F88">
        <w:rPr>
          <w:rFonts w:ascii="Arial" w:hAnsi="Arial" w:cs="Arial"/>
          <w:sz w:val="24"/>
          <w:szCs w:val="24"/>
        </w:rPr>
        <w:t>6. Задачами комиссий являются: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61"/>
      <w:bookmarkEnd w:id="7"/>
      <w:r w:rsidRPr="00A62F88">
        <w:rPr>
          <w:rFonts w:ascii="Arial" w:hAnsi="Arial" w:cs="Arial"/>
          <w:sz w:val="24"/>
          <w:szCs w:val="24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62"/>
      <w:bookmarkEnd w:id="8"/>
      <w:r w:rsidRPr="00A62F88">
        <w:rPr>
          <w:rFonts w:ascii="Arial" w:hAnsi="Arial" w:cs="Arial"/>
          <w:sz w:val="24"/>
          <w:szCs w:val="24"/>
        </w:rPr>
        <w:t>б) обеспечение защиты прав и законных интересов несовершеннолетних;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63"/>
      <w:bookmarkEnd w:id="9"/>
      <w:r w:rsidRPr="00A62F88">
        <w:rPr>
          <w:rFonts w:ascii="Arial" w:hAnsi="Arial" w:cs="Arial"/>
          <w:sz w:val="24"/>
          <w:szCs w:val="24"/>
        </w:rPr>
        <w:t xml:space="preserve">в)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A62F88">
        <w:rPr>
          <w:rFonts w:ascii="Arial" w:hAnsi="Arial" w:cs="Arial"/>
          <w:sz w:val="24"/>
          <w:szCs w:val="24"/>
        </w:rPr>
        <w:t>числе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связанном с немедицинским потреблением наркотических средств и психотропных веществ;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064"/>
      <w:bookmarkEnd w:id="10"/>
      <w:r w:rsidRPr="00A62F88">
        <w:rPr>
          <w:rFonts w:ascii="Arial" w:hAnsi="Arial" w:cs="Arial"/>
          <w:sz w:val="24"/>
          <w:szCs w:val="24"/>
        </w:rPr>
        <w:t>г) выявление и пресечение случаев вовлечения несовершеннолетних в совершение преступлений и антиобщественных действий.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07"/>
      <w:bookmarkEnd w:id="11"/>
      <w:r w:rsidRPr="00A62F88">
        <w:rPr>
          <w:rFonts w:ascii="Arial" w:hAnsi="Arial" w:cs="Arial"/>
          <w:sz w:val="24"/>
          <w:szCs w:val="24"/>
        </w:rPr>
        <w:t>7. Для решения возложенных задач: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71"/>
      <w:bookmarkEnd w:id="12"/>
      <w:r w:rsidRPr="00A62F88">
        <w:rPr>
          <w:rFonts w:ascii="Arial" w:hAnsi="Arial" w:cs="Arial"/>
          <w:sz w:val="24"/>
          <w:szCs w:val="24"/>
        </w:rPr>
        <w:t>а) комиссии субъектов Российской Федерации и муниципальные комиссии:</w:t>
      </w:r>
    </w:p>
    <w:bookmarkEnd w:id="13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2F88">
        <w:rPr>
          <w:rFonts w:ascii="Arial" w:hAnsi="Arial" w:cs="Arial"/>
          <w:sz w:val="24"/>
          <w:szCs w:val="24"/>
        </w:rPr>
        <w:t>организуют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2F88">
        <w:rPr>
          <w:rFonts w:ascii="Arial" w:hAnsi="Arial" w:cs="Arial"/>
          <w:sz w:val="24"/>
          <w:szCs w:val="24"/>
        </w:rPr>
        <w:t>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  <w:proofErr w:type="gramEnd"/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072"/>
      <w:r w:rsidRPr="00A62F88">
        <w:rPr>
          <w:rFonts w:ascii="Arial" w:hAnsi="Arial" w:cs="Arial"/>
          <w:sz w:val="24"/>
          <w:szCs w:val="24"/>
        </w:rPr>
        <w:t>б) комиссии субъектов Российской Федерации:</w:t>
      </w:r>
    </w:p>
    <w:bookmarkEnd w:id="14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lastRenderedPageBreak/>
        <w:t>координируют деятельность органов и учреждений системы профилактики, осуществляют мониторинг их деятельности в пределах и порядке, установленных законодательством Российской Федерации и соответствующих субъектов Российской Федерации;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2F88">
        <w:rPr>
          <w:rFonts w:ascii="Arial" w:hAnsi="Arial" w:cs="Arial"/>
          <w:sz w:val="24"/>
          <w:szCs w:val="24"/>
        </w:rPr>
        <w:t>разрабатывают и вносят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оказывают методическую помощь, осуществляют информационное обеспечение и </w:t>
      </w:r>
      <w:proofErr w:type="gramStart"/>
      <w:r w:rsidRPr="00A62F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деятельностью муниципальных комиссий в соответствии с законодательством субъектов Российской Федерации;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участвуют в разработке проектов нормативных правовых актов субъектов Российской Федерации, направленных на профилактику безнадзорности, беспризорности, алкоголизма, наркомании и правонарушений несовершеннолетних, реабилитацию и </w:t>
      </w:r>
      <w:proofErr w:type="spellStart"/>
      <w:r w:rsidRPr="00A62F88">
        <w:rPr>
          <w:rFonts w:ascii="Arial" w:hAnsi="Arial" w:cs="Arial"/>
          <w:sz w:val="24"/>
          <w:szCs w:val="24"/>
        </w:rPr>
        <w:t>ресоциализацию</w:t>
      </w:r>
      <w:proofErr w:type="spellEnd"/>
      <w:r w:rsidRPr="00A62F88">
        <w:rPr>
          <w:rFonts w:ascii="Arial" w:hAnsi="Arial" w:cs="Arial"/>
          <w:sz w:val="24"/>
          <w:szCs w:val="24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анализируют их эффективность;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2F88">
        <w:rPr>
          <w:rFonts w:ascii="Arial" w:hAnsi="Arial" w:cs="Arial"/>
          <w:sz w:val="24"/>
          <w:szCs w:val="24"/>
        </w:rPr>
        <w:t>принимают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указанной информации при ее хранении и использовании;</w:t>
      </w:r>
      <w:proofErr w:type="gramEnd"/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могут принимать участие в работе по </w:t>
      </w:r>
      <w:proofErr w:type="spellStart"/>
      <w:r w:rsidRPr="00A62F88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A62F88">
        <w:rPr>
          <w:rFonts w:ascii="Arial" w:hAnsi="Arial" w:cs="Arial"/>
          <w:sz w:val="24"/>
          <w:szCs w:val="24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могут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осуществляют иные полномочия, предусмотренные законодательством Российской Федерации и соответствующих субъектов Российской Федерации;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073"/>
      <w:r w:rsidRPr="00A62F88">
        <w:rPr>
          <w:rFonts w:ascii="Arial" w:hAnsi="Arial" w:cs="Arial"/>
          <w:sz w:val="24"/>
          <w:szCs w:val="24"/>
        </w:rPr>
        <w:t>в) муниципальные комиссии:</w:t>
      </w:r>
    </w:p>
    <w:bookmarkEnd w:id="15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подготавливают совместно с соответствующими органами или </w:t>
      </w:r>
      <w:proofErr w:type="gramStart"/>
      <w:r w:rsidRPr="00A62F88">
        <w:rPr>
          <w:rFonts w:ascii="Arial" w:hAnsi="Arial" w:cs="Arial"/>
          <w:sz w:val="24"/>
          <w:szCs w:val="24"/>
        </w:rPr>
        <w:t>учреждениями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733"/>
      <w:r w:rsidRPr="00A62F88">
        <w:rPr>
          <w:rFonts w:ascii="Arial" w:hAnsi="Arial" w:cs="Arial"/>
          <w:sz w:val="24"/>
          <w:szCs w:val="24"/>
        </w:rPr>
        <w:t xml:space="preserve">дают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A62F88">
        <w:rPr>
          <w:rFonts w:ascii="Arial" w:hAnsi="Arial" w:cs="Arial"/>
          <w:sz w:val="24"/>
          <w:szCs w:val="24"/>
        </w:rPr>
        <w:t xml:space="preserve">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</w:t>
      </w:r>
      <w:r w:rsidRPr="00A62F88">
        <w:rPr>
          <w:rFonts w:ascii="Arial" w:hAnsi="Arial" w:cs="Arial"/>
          <w:sz w:val="24"/>
          <w:szCs w:val="24"/>
        </w:rPr>
        <w:lastRenderedPageBreak/>
        <w:t>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несовершеннолетних;</w:t>
      </w:r>
    </w:p>
    <w:bookmarkEnd w:id="16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принимают постановления об отчислении несовершеннолетних из специальных учебно-воспитательных учреждений открытого типа;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2F88">
        <w:rPr>
          <w:rFonts w:ascii="Arial" w:hAnsi="Arial" w:cs="Arial"/>
          <w:sz w:val="24"/>
          <w:szCs w:val="24"/>
        </w:rPr>
        <w:t>подготавливают и направляют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A62F88">
        <w:rPr>
          <w:rFonts w:ascii="Arial" w:hAnsi="Arial" w:cs="Arial"/>
          <w:sz w:val="24"/>
          <w:szCs w:val="24"/>
        </w:rPr>
        <w:t>недостижением</w:t>
      </w:r>
      <w:proofErr w:type="spellEnd"/>
      <w:r w:rsidRPr="00A62F88">
        <w:rPr>
          <w:rFonts w:ascii="Arial" w:hAnsi="Arial" w:cs="Arial"/>
          <w:sz w:val="24"/>
          <w:szCs w:val="24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A62F88">
        <w:rPr>
          <w:rFonts w:ascii="Arial" w:hAnsi="Arial" w:cs="Arial"/>
          <w:sz w:val="24"/>
          <w:szCs w:val="24"/>
        </w:rPr>
        <w:t>судом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7" w:history="1">
        <w:r w:rsidRPr="00A62F88">
          <w:rPr>
            <w:rFonts w:ascii="Arial" w:hAnsi="Arial" w:cs="Arial"/>
            <w:color w:val="106BBE"/>
            <w:sz w:val="24"/>
            <w:szCs w:val="24"/>
          </w:rPr>
          <w:t>Кодексом</w:t>
        </w:r>
      </w:hyperlink>
      <w:r w:rsidRPr="00A62F88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</w:t>
      </w:r>
      <w:hyperlink r:id="rId8" w:history="1">
        <w:r w:rsidRPr="00A62F88">
          <w:rPr>
            <w:rFonts w:ascii="Arial" w:hAnsi="Arial" w:cs="Arial"/>
            <w:color w:val="106BBE"/>
            <w:sz w:val="24"/>
            <w:szCs w:val="24"/>
          </w:rPr>
          <w:t>законодательством</w:t>
        </w:r>
      </w:hyperlink>
      <w:r w:rsidRPr="00A62F88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вносят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A62F88">
        <w:rPr>
          <w:rFonts w:ascii="Arial" w:hAnsi="Arial" w:cs="Arial"/>
          <w:sz w:val="24"/>
          <w:szCs w:val="24"/>
        </w:rPr>
        <w:t>истечения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установленного судом срока пребывания несовершеннолетнего в указанном учреждении;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62F88">
        <w:rPr>
          <w:rFonts w:ascii="Arial" w:hAnsi="Arial" w:cs="Arial"/>
          <w:sz w:val="24"/>
          <w:szCs w:val="24"/>
        </w:rPr>
        <w:lastRenderedPageBreak/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2F88">
        <w:rPr>
          <w:rFonts w:ascii="Arial" w:hAnsi="Arial" w:cs="Arial"/>
          <w:sz w:val="24"/>
          <w:szCs w:val="24"/>
        </w:rPr>
        <w:t>учреждении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закрытого типа;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осуществляют иные полномочия, установленные законодательством Российской Федерации или субъекта Российской Федерации.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08"/>
      <w:r w:rsidRPr="00A62F88">
        <w:rPr>
          <w:rFonts w:ascii="Arial" w:hAnsi="Arial" w:cs="Arial"/>
          <w:sz w:val="24"/>
          <w:szCs w:val="24"/>
        </w:rPr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bookmarkEnd w:id="17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2F88">
        <w:rPr>
          <w:rFonts w:ascii="Arial" w:hAnsi="Arial" w:cs="Arial"/>
          <w:sz w:val="24"/>
          <w:szCs w:val="24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09"/>
      <w:r w:rsidRPr="00A62F88">
        <w:rPr>
          <w:rFonts w:ascii="Arial" w:hAnsi="Arial" w:cs="Arial"/>
          <w:sz w:val="24"/>
          <w:szCs w:val="24"/>
        </w:rPr>
        <w:t>9. Председатель комиссии: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091"/>
      <w:bookmarkEnd w:id="18"/>
      <w:r w:rsidRPr="00A62F88">
        <w:rPr>
          <w:rFonts w:ascii="Arial" w:hAnsi="Arial" w:cs="Arial"/>
          <w:sz w:val="24"/>
          <w:szCs w:val="24"/>
        </w:rPr>
        <w:t>а) осуществляет руководство деятельностью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092"/>
      <w:bookmarkEnd w:id="19"/>
      <w:r w:rsidRPr="00A62F88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A62F88">
        <w:rPr>
          <w:rFonts w:ascii="Arial" w:hAnsi="Arial" w:cs="Arial"/>
          <w:sz w:val="24"/>
          <w:szCs w:val="24"/>
        </w:rPr>
        <w:t>председательствует на заседании комиссии и организует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ее работу;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093"/>
      <w:bookmarkEnd w:id="20"/>
      <w:r w:rsidRPr="00A62F88">
        <w:rPr>
          <w:rFonts w:ascii="Arial" w:hAnsi="Arial" w:cs="Arial"/>
          <w:sz w:val="24"/>
          <w:szCs w:val="24"/>
        </w:rPr>
        <w:t>в) имеет право решающего голоса при голосовании на заседании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094"/>
      <w:bookmarkEnd w:id="21"/>
      <w:r w:rsidRPr="00A62F88">
        <w:rPr>
          <w:rFonts w:ascii="Arial" w:hAnsi="Arial" w:cs="Arial"/>
          <w:sz w:val="24"/>
          <w:szCs w:val="24"/>
        </w:rPr>
        <w:t>г) представляет комиссию в государственных органах, органах местного самоуправления и иных организациях;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095"/>
      <w:bookmarkEnd w:id="22"/>
      <w:r w:rsidRPr="00A62F88">
        <w:rPr>
          <w:rFonts w:ascii="Arial" w:hAnsi="Arial" w:cs="Arial"/>
          <w:sz w:val="24"/>
          <w:szCs w:val="24"/>
        </w:rPr>
        <w:t>д) утверждает повестку заседания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096"/>
      <w:bookmarkEnd w:id="23"/>
      <w:r w:rsidRPr="00A62F88">
        <w:rPr>
          <w:rFonts w:ascii="Arial" w:hAnsi="Arial" w:cs="Arial"/>
          <w:sz w:val="24"/>
          <w:szCs w:val="24"/>
        </w:rPr>
        <w:t>е) назначает дату заседания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097"/>
      <w:bookmarkEnd w:id="24"/>
      <w:r w:rsidRPr="00A62F88">
        <w:rPr>
          <w:rFonts w:ascii="Arial" w:hAnsi="Arial" w:cs="Arial"/>
          <w:sz w:val="24"/>
          <w:szCs w:val="24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A62F88">
        <w:rPr>
          <w:rFonts w:ascii="Arial" w:hAnsi="Arial" w:cs="Arial"/>
          <w:sz w:val="24"/>
          <w:szCs w:val="24"/>
        </w:rPr>
        <w:t>обязательные к исполнению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поручения по вопросам, отнесенным к компетенции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098"/>
      <w:bookmarkEnd w:id="25"/>
      <w:r w:rsidRPr="00A62F88">
        <w:rPr>
          <w:rFonts w:ascii="Arial" w:hAnsi="Arial" w:cs="Arial"/>
          <w:sz w:val="24"/>
          <w:szCs w:val="24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099"/>
      <w:bookmarkEnd w:id="26"/>
      <w:r w:rsidRPr="00A62F88">
        <w:rPr>
          <w:rFonts w:ascii="Arial" w:hAnsi="Arial" w:cs="Arial"/>
          <w:sz w:val="24"/>
          <w:szCs w:val="24"/>
        </w:rPr>
        <w:t xml:space="preserve">и) осуществляет </w:t>
      </w:r>
      <w:proofErr w:type="gramStart"/>
      <w:r w:rsidRPr="00A62F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00910"/>
      <w:bookmarkEnd w:id="27"/>
      <w:r w:rsidRPr="00A62F88">
        <w:rPr>
          <w:rFonts w:ascii="Arial" w:hAnsi="Arial" w:cs="Arial"/>
          <w:sz w:val="24"/>
          <w:szCs w:val="24"/>
        </w:rPr>
        <w:t xml:space="preserve">к) обеспечивает представление установленной отчетности о работе по профилактике безнадзорности и правонарушений несовершеннолетних в порядке, </w:t>
      </w:r>
      <w:r w:rsidRPr="00A62F88">
        <w:rPr>
          <w:rFonts w:ascii="Arial" w:hAnsi="Arial" w:cs="Arial"/>
          <w:sz w:val="24"/>
          <w:szCs w:val="24"/>
        </w:rPr>
        <w:lastRenderedPageBreak/>
        <w:t>установленном законодательством Российской Федерации и нормативными правовыми актами субъектов Российской Федерации.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10"/>
      <w:bookmarkEnd w:id="28"/>
      <w:r w:rsidRPr="00A62F88">
        <w:rPr>
          <w:rFonts w:ascii="Arial" w:hAnsi="Arial" w:cs="Arial"/>
          <w:sz w:val="24"/>
          <w:szCs w:val="24"/>
        </w:rPr>
        <w:t>10. Заместитель председателя комиссии: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101"/>
      <w:bookmarkEnd w:id="29"/>
      <w:r w:rsidRPr="00A62F88">
        <w:rPr>
          <w:rFonts w:ascii="Arial" w:hAnsi="Arial" w:cs="Arial"/>
          <w:sz w:val="24"/>
          <w:szCs w:val="24"/>
        </w:rPr>
        <w:t>а) выполняет поручения председателя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0102"/>
      <w:bookmarkEnd w:id="30"/>
      <w:r w:rsidRPr="00A62F88">
        <w:rPr>
          <w:rFonts w:ascii="Arial" w:hAnsi="Arial" w:cs="Arial"/>
          <w:sz w:val="24"/>
          <w:szCs w:val="24"/>
        </w:rPr>
        <w:t>б) исполняет обязанности председателя комиссии в его отсутствие;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0103"/>
      <w:bookmarkEnd w:id="31"/>
      <w:r w:rsidRPr="00A62F88">
        <w:rPr>
          <w:rFonts w:ascii="Arial" w:hAnsi="Arial" w:cs="Arial"/>
          <w:sz w:val="24"/>
          <w:szCs w:val="24"/>
        </w:rPr>
        <w:t xml:space="preserve">в) обеспечивает </w:t>
      </w:r>
      <w:proofErr w:type="gramStart"/>
      <w:r w:rsidRPr="00A62F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исполнением постановлений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0104"/>
      <w:bookmarkEnd w:id="32"/>
      <w:r w:rsidRPr="00A62F88">
        <w:rPr>
          <w:rFonts w:ascii="Arial" w:hAnsi="Arial" w:cs="Arial"/>
          <w:sz w:val="24"/>
          <w:szCs w:val="24"/>
        </w:rPr>
        <w:t xml:space="preserve">г) обеспечивает </w:t>
      </w:r>
      <w:proofErr w:type="gramStart"/>
      <w:r w:rsidRPr="00A62F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своевременной подготовкой материалов для рассмотрения на заседании комиссии.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1011"/>
      <w:bookmarkEnd w:id="33"/>
      <w:r w:rsidRPr="00A62F88">
        <w:rPr>
          <w:rFonts w:ascii="Arial" w:hAnsi="Arial" w:cs="Arial"/>
          <w:sz w:val="24"/>
          <w:szCs w:val="24"/>
        </w:rPr>
        <w:t>11. Ответственный секретарь комиссии: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10111"/>
      <w:bookmarkEnd w:id="34"/>
      <w:r w:rsidRPr="00A62F88">
        <w:rPr>
          <w:rFonts w:ascii="Arial" w:hAnsi="Arial" w:cs="Arial"/>
          <w:sz w:val="24"/>
          <w:szCs w:val="24"/>
        </w:rPr>
        <w:t>а) осуществляет подготовку материалов для рассмотрения на заседании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0112"/>
      <w:bookmarkEnd w:id="35"/>
      <w:r w:rsidRPr="00A62F88">
        <w:rPr>
          <w:rFonts w:ascii="Arial" w:hAnsi="Arial" w:cs="Arial"/>
          <w:sz w:val="24"/>
          <w:szCs w:val="24"/>
        </w:rPr>
        <w:t>б) выполняет поручения председателя и заместителя председателя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10113"/>
      <w:bookmarkEnd w:id="36"/>
      <w:r w:rsidRPr="00A62F88">
        <w:rPr>
          <w:rFonts w:ascii="Arial" w:hAnsi="Arial" w:cs="Arial"/>
          <w:sz w:val="24"/>
          <w:szCs w:val="24"/>
        </w:rPr>
        <w:t>в) отвечает за ведение делопроизводства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10114"/>
      <w:bookmarkEnd w:id="37"/>
      <w:r w:rsidRPr="00A62F88">
        <w:rPr>
          <w:rFonts w:ascii="Arial" w:hAnsi="Arial" w:cs="Arial"/>
          <w:sz w:val="24"/>
          <w:szCs w:val="24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0115"/>
      <w:bookmarkEnd w:id="38"/>
      <w:r w:rsidRPr="00A62F88">
        <w:rPr>
          <w:rFonts w:ascii="Arial" w:hAnsi="Arial" w:cs="Arial"/>
          <w:sz w:val="24"/>
          <w:szCs w:val="24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10116"/>
      <w:bookmarkEnd w:id="39"/>
      <w:r w:rsidRPr="00A62F88">
        <w:rPr>
          <w:rFonts w:ascii="Arial" w:hAnsi="Arial" w:cs="Arial"/>
          <w:sz w:val="24"/>
          <w:szCs w:val="24"/>
        </w:rPr>
        <w:t>е) обеспечивает вручение копий постановлений комиссии.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1012"/>
      <w:bookmarkEnd w:id="40"/>
      <w:r w:rsidRPr="00A62F88">
        <w:rPr>
          <w:rFonts w:ascii="Arial" w:hAnsi="Arial" w:cs="Arial"/>
          <w:sz w:val="24"/>
          <w:szCs w:val="24"/>
        </w:rPr>
        <w:t>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10121"/>
      <w:bookmarkEnd w:id="41"/>
      <w:r w:rsidRPr="00A62F88">
        <w:rPr>
          <w:rFonts w:ascii="Arial" w:hAnsi="Arial" w:cs="Arial"/>
          <w:sz w:val="24"/>
          <w:szCs w:val="24"/>
        </w:rPr>
        <w:t>а) участвуют в заседании комиссии и его подготовке;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10122"/>
      <w:bookmarkEnd w:id="42"/>
      <w:r w:rsidRPr="00A62F88">
        <w:rPr>
          <w:rFonts w:ascii="Arial" w:hAnsi="Arial" w:cs="Arial"/>
          <w:sz w:val="24"/>
          <w:szCs w:val="24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10123"/>
      <w:bookmarkEnd w:id="43"/>
      <w:r w:rsidRPr="00A62F88">
        <w:rPr>
          <w:rFonts w:ascii="Arial" w:hAnsi="Arial" w:cs="Arial"/>
          <w:sz w:val="24"/>
          <w:szCs w:val="24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10124"/>
      <w:bookmarkEnd w:id="44"/>
      <w:r w:rsidRPr="00A62F88">
        <w:rPr>
          <w:rFonts w:ascii="Arial" w:hAnsi="Arial" w:cs="Arial"/>
          <w:sz w:val="24"/>
          <w:szCs w:val="24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10125"/>
      <w:bookmarkEnd w:id="45"/>
      <w:r w:rsidRPr="00A62F88">
        <w:rPr>
          <w:rFonts w:ascii="Arial" w:hAnsi="Arial" w:cs="Arial"/>
          <w:sz w:val="24"/>
          <w:szCs w:val="24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10126"/>
      <w:bookmarkEnd w:id="46"/>
      <w:r w:rsidRPr="00A62F88">
        <w:rPr>
          <w:rFonts w:ascii="Arial" w:hAnsi="Arial" w:cs="Arial"/>
          <w:sz w:val="24"/>
          <w:szCs w:val="24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9" w:history="1">
        <w:r w:rsidRPr="00A62F88">
          <w:rPr>
            <w:rFonts w:ascii="Arial" w:hAnsi="Arial" w:cs="Arial"/>
            <w:color w:val="106BBE"/>
            <w:sz w:val="24"/>
            <w:szCs w:val="24"/>
          </w:rPr>
          <w:t>Кодексом</w:t>
        </w:r>
      </w:hyperlink>
      <w:r w:rsidRPr="00A62F88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10127"/>
      <w:bookmarkEnd w:id="47"/>
      <w:proofErr w:type="gramStart"/>
      <w:r w:rsidRPr="00A62F88">
        <w:rPr>
          <w:rFonts w:ascii="Arial" w:hAnsi="Arial" w:cs="Arial"/>
          <w:sz w:val="24"/>
          <w:szCs w:val="24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A62F88">
        <w:rPr>
          <w:rFonts w:ascii="Arial" w:hAnsi="Arial" w:cs="Arial"/>
          <w:sz w:val="24"/>
          <w:szCs w:val="24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0128"/>
      <w:bookmarkEnd w:id="48"/>
      <w:r w:rsidRPr="00A62F88">
        <w:rPr>
          <w:rFonts w:ascii="Arial" w:hAnsi="Arial" w:cs="Arial"/>
          <w:sz w:val="24"/>
          <w:szCs w:val="24"/>
        </w:rPr>
        <w:t>з) выполняют поручения председателя комиссии.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1013"/>
      <w:bookmarkEnd w:id="49"/>
      <w:r w:rsidRPr="00A62F88">
        <w:rPr>
          <w:rFonts w:ascii="Arial" w:hAnsi="Arial" w:cs="Arial"/>
          <w:sz w:val="24"/>
          <w:szCs w:val="24"/>
        </w:rPr>
        <w:t xml:space="preserve"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</w:t>
      </w:r>
      <w:r w:rsidRPr="00A62F88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и законодательством субъекта Российской Федерации.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1014"/>
      <w:bookmarkEnd w:id="50"/>
      <w:r w:rsidRPr="00A62F88">
        <w:rPr>
          <w:rFonts w:ascii="Arial" w:hAnsi="Arial" w:cs="Arial"/>
          <w:sz w:val="24"/>
          <w:szCs w:val="24"/>
        </w:rPr>
        <w:t>14. Заседания комиссии проводятся в соответствии с планами работы, а также по мере необходимости.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1015"/>
      <w:bookmarkEnd w:id="51"/>
      <w:r w:rsidRPr="00A62F88">
        <w:rPr>
          <w:rFonts w:ascii="Arial" w:hAnsi="Arial" w:cs="Arial"/>
          <w:sz w:val="24"/>
          <w:szCs w:val="24"/>
        </w:rPr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1016"/>
      <w:bookmarkEnd w:id="52"/>
      <w:r w:rsidRPr="00A62F88">
        <w:rPr>
          <w:rFonts w:ascii="Arial" w:hAnsi="Arial" w:cs="Arial"/>
          <w:sz w:val="24"/>
          <w:szCs w:val="24"/>
        </w:rPr>
        <w:t>16. На заседании комиссии председательствует ее председатель либо заместитель председателя комиссии.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1017"/>
      <w:bookmarkEnd w:id="53"/>
      <w:r w:rsidRPr="00A62F88">
        <w:rPr>
          <w:rFonts w:ascii="Arial" w:hAnsi="Arial" w:cs="Arial"/>
          <w:sz w:val="24"/>
          <w:szCs w:val="24"/>
        </w:rPr>
        <w:t>17. Решения комиссии принимаются большинством голосов присутствующих на заседании членов комиссии.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1018"/>
      <w:bookmarkEnd w:id="54"/>
      <w:r w:rsidRPr="00A62F88">
        <w:rPr>
          <w:rFonts w:ascii="Arial" w:hAnsi="Arial" w:cs="Arial"/>
          <w:sz w:val="24"/>
          <w:szCs w:val="24"/>
        </w:rPr>
        <w:t>18. Протокол заседания комиссии подписывается председательствующим на заседании комиссии и секретарем заседания комиссии.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1019"/>
      <w:bookmarkEnd w:id="55"/>
      <w:r w:rsidRPr="00A62F88">
        <w:rPr>
          <w:rFonts w:ascii="Arial" w:hAnsi="Arial" w:cs="Arial"/>
          <w:sz w:val="24"/>
          <w:szCs w:val="24"/>
        </w:rPr>
        <w:t>19. Решения комиссии оформляются в форме постановлений, в которых указываются: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0191"/>
      <w:bookmarkEnd w:id="56"/>
      <w:r w:rsidRPr="00A62F88">
        <w:rPr>
          <w:rFonts w:ascii="Arial" w:hAnsi="Arial" w:cs="Arial"/>
          <w:sz w:val="24"/>
          <w:szCs w:val="24"/>
        </w:rPr>
        <w:t>а) наименование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0192"/>
      <w:bookmarkEnd w:id="57"/>
      <w:r w:rsidRPr="00A62F88">
        <w:rPr>
          <w:rFonts w:ascii="Arial" w:hAnsi="Arial" w:cs="Arial"/>
          <w:sz w:val="24"/>
          <w:szCs w:val="24"/>
        </w:rPr>
        <w:t>б) дата;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0193"/>
      <w:bookmarkEnd w:id="58"/>
      <w:r w:rsidRPr="00A62F88">
        <w:rPr>
          <w:rFonts w:ascii="Arial" w:hAnsi="Arial" w:cs="Arial"/>
          <w:sz w:val="24"/>
          <w:szCs w:val="24"/>
        </w:rPr>
        <w:t>в) время и место проведения заседания;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0194"/>
      <w:bookmarkEnd w:id="59"/>
      <w:r w:rsidRPr="00A62F88">
        <w:rPr>
          <w:rFonts w:ascii="Arial" w:hAnsi="Arial" w:cs="Arial"/>
          <w:sz w:val="24"/>
          <w:szCs w:val="24"/>
        </w:rPr>
        <w:t>г) сведения о присутствующих и отсутствующих членах комиссии;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0195"/>
      <w:bookmarkEnd w:id="60"/>
      <w:r w:rsidRPr="00A62F88">
        <w:rPr>
          <w:rFonts w:ascii="Arial" w:hAnsi="Arial" w:cs="Arial"/>
          <w:sz w:val="24"/>
          <w:szCs w:val="24"/>
        </w:rPr>
        <w:t>д) сведения об иных лицах, присутствующих на заседании;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10196"/>
      <w:bookmarkEnd w:id="61"/>
      <w:r w:rsidRPr="00A62F88">
        <w:rPr>
          <w:rFonts w:ascii="Arial" w:hAnsi="Arial" w:cs="Arial"/>
          <w:sz w:val="24"/>
          <w:szCs w:val="24"/>
        </w:rPr>
        <w:t>е) вопрос повестки дня, по которому вынесено постановление;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0197"/>
      <w:bookmarkEnd w:id="62"/>
      <w:r w:rsidRPr="00A62F88">
        <w:rPr>
          <w:rFonts w:ascii="Arial" w:hAnsi="Arial" w:cs="Arial"/>
          <w:sz w:val="24"/>
          <w:szCs w:val="24"/>
        </w:rPr>
        <w:t>ж) содержание рассматриваемого вопроса;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10198"/>
      <w:bookmarkEnd w:id="63"/>
      <w:r w:rsidRPr="00A62F88">
        <w:rPr>
          <w:rFonts w:ascii="Arial" w:hAnsi="Arial" w:cs="Arial"/>
          <w:sz w:val="24"/>
          <w:szCs w:val="24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5" w:name="sub_10199"/>
      <w:bookmarkEnd w:id="64"/>
      <w:r w:rsidRPr="00A62F88">
        <w:rPr>
          <w:rFonts w:ascii="Arial" w:hAnsi="Arial" w:cs="Arial"/>
          <w:sz w:val="24"/>
          <w:szCs w:val="24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01910"/>
      <w:bookmarkEnd w:id="65"/>
      <w:r w:rsidRPr="00A62F88">
        <w:rPr>
          <w:rFonts w:ascii="Arial" w:hAnsi="Arial" w:cs="Arial"/>
          <w:sz w:val="24"/>
          <w:szCs w:val="24"/>
        </w:rPr>
        <w:t>к) решение, принятое по рассматриваемому вопросу;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01911"/>
      <w:bookmarkEnd w:id="66"/>
      <w:r w:rsidRPr="00A62F88">
        <w:rPr>
          <w:rFonts w:ascii="Arial" w:hAnsi="Arial" w:cs="Arial"/>
          <w:sz w:val="24"/>
          <w:szCs w:val="24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101912"/>
      <w:bookmarkEnd w:id="67"/>
      <w:r w:rsidRPr="00A62F88">
        <w:rPr>
          <w:rFonts w:ascii="Arial" w:hAnsi="Arial" w:cs="Arial"/>
          <w:sz w:val="24"/>
          <w:szCs w:val="24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020"/>
      <w:bookmarkEnd w:id="68"/>
      <w:r w:rsidRPr="00A62F88">
        <w:rPr>
          <w:rFonts w:ascii="Arial" w:hAnsi="Arial" w:cs="Arial"/>
          <w:sz w:val="24"/>
          <w:szCs w:val="24"/>
        </w:rPr>
        <w:t>20.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0" w:name="sub_1021"/>
      <w:bookmarkEnd w:id="69"/>
      <w:r w:rsidRPr="00A62F88">
        <w:rPr>
          <w:rFonts w:ascii="Arial" w:hAnsi="Arial" w:cs="Arial"/>
          <w:sz w:val="24"/>
          <w:szCs w:val="24"/>
        </w:rPr>
        <w:t>21. Постановления, принятые комиссией, обязательны для исполнения органами и учреждениями системы профилактики.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1" w:name="sub_1022"/>
      <w:bookmarkEnd w:id="70"/>
      <w:r w:rsidRPr="00A62F88">
        <w:rPr>
          <w:rFonts w:ascii="Arial" w:hAnsi="Arial" w:cs="Arial"/>
          <w:sz w:val="24"/>
          <w:szCs w:val="24"/>
        </w:rPr>
        <w:t>22.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2" w:name="sub_1023"/>
      <w:bookmarkEnd w:id="71"/>
      <w:r w:rsidRPr="00A62F88">
        <w:rPr>
          <w:rFonts w:ascii="Arial" w:hAnsi="Arial" w:cs="Arial"/>
          <w:sz w:val="24"/>
          <w:szCs w:val="24"/>
        </w:rPr>
        <w:t>23. Постановление комиссии может быть обжаловано в порядке, установленном законодательством Российской Федерации.</w:t>
      </w:r>
    </w:p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3" w:name="sub_1024"/>
      <w:bookmarkEnd w:id="72"/>
      <w:r w:rsidRPr="00A62F88">
        <w:rPr>
          <w:rFonts w:ascii="Arial" w:hAnsi="Arial" w:cs="Arial"/>
          <w:sz w:val="24"/>
          <w:szCs w:val="24"/>
        </w:rPr>
        <w:t>24. Комиссия имеет бланк и печать со своим наименованием.</w:t>
      </w:r>
    </w:p>
    <w:bookmarkEnd w:id="73"/>
    <w:p w:rsidR="00A62F88" w:rsidRPr="00A62F88" w:rsidRDefault="00A62F88" w:rsidP="00A62F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071CA" w:rsidRDefault="002071CA">
      <w:bookmarkStart w:id="74" w:name="_GoBack"/>
      <w:bookmarkEnd w:id="74"/>
    </w:p>
    <w:sectPr w:rsidR="002071CA" w:rsidSect="00146E8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CA"/>
    <w:rsid w:val="002071CA"/>
    <w:rsid w:val="00A6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5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16087.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3127</Words>
  <Characters>17827</Characters>
  <Application>Microsoft Office Word</Application>
  <DocSecurity>0</DocSecurity>
  <Lines>148</Lines>
  <Paragraphs>41</Paragraphs>
  <ScaleCrop>false</ScaleCrop>
  <Company>1</Company>
  <LinksUpToDate>false</LinksUpToDate>
  <CharactersWithSpaces>20913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2014-07-31T05:12:00Z</dcterms:created>
  <dcterms:modified xsi:type="dcterms:W3CDTF">2014-07-31T05:12:00Z</dcterms:modified>
</cp:coreProperties>
</file>