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54" w:rsidRDefault="009F7754" w:rsidP="009F7754">
      <w:pPr>
        <w:jc w:val="center"/>
        <w:rPr>
          <w:b/>
        </w:rPr>
      </w:pPr>
      <w:r>
        <w:rPr>
          <w:b/>
        </w:rPr>
        <w:t>План</w:t>
      </w:r>
      <w:bookmarkStart w:id="0" w:name="_GoBack"/>
      <w:bookmarkEnd w:id="0"/>
    </w:p>
    <w:p w:rsidR="009F7754" w:rsidRDefault="009F7754" w:rsidP="009F7754">
      <w:pPr>
        <w:jc w:val="center"/>
      </w:pPr>
      <w:r>
        <w:rPr>
          <w:b/>
        </w:rPr>
        <w:t>работы   комиссии по бюджету и нормотворческой деятельности Белозерской районной Думы на  201</w:t>
      </w:r>
      <w:r w:rsidR="00DB6333">
        <w:rPr>
          <w:b/>
        </w:rPr>
        <w:t>8</w:t>
      </w:r>
      <w:r>
        <w:rPr>
          <w:b/>
        </w:rPr>
        <w:t xml:space="preserve"> год</w:t>
      </w:r>
    </w:p>
    <w:p w:rsidR="009F7754" w:rsidRDefault="009F7754" w:rsidP="009F7754">
      <w:pPr>
        <w:tabs>
          <w:tab w:val="left" w:pos="1620"/>
        </w:tabs>
        <w:rPr>
          <w:sz w:val="20"/>
          <w:szCs w:val="20"/>
        </w:rPr>
      </w:pPr>
    </w:p>
    <w:p w:rsidR="009F7754" w:rsidRDefault="009F7754" w:rsidP="009F7754">
      <w:pPr>
        <w:tabs>
          <w:tab w:val="left" w:pos="1620"/>
        </w:tabs>
        <w:rPr>
          <w:sz w:val="20"/>
          <w:szCs w:val="20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701"/>
        <w:gridCol w:w="1929"/>
      </w:tblGrid>
      <w:tr w:rsidR="009F7754" w:rsidTr="009F7754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Наименование  раздела    </w:t>
            </w:r>
          </w:p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 подготовку </w:t>
            </w:r>
          </w:p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вопроса</w:t>
            </w:r>
            <w:r w:rsidR="00B074A2">
              <w:rPr>
                <w:b/>
                <w:sz w:val="20"/>
                <w:szCs w:val="20"/>
                <w:lang w:eastAsia="en-US"/>
              </w:rPr>
              <w:t xml:space="preserve"> (ФИО депутата, члена комиссии)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рассмотрения вопроса</w:t>
            </w:r>
          </w:p>
        </w:tc>
      </w:tr>
      <w:tr w:rsidR="009F7754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54" w:rsidRDefault="009F7754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.Вопросы для рассмотрения на заседании постоянной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54" w:rsidRDefault="009F77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54" w:rsidRDefault="009F7754">
            <w:pPr>
              <w:spacing w:line="276" w:lineRule="auto"/>
              <w:rPr>
                <w:lang w:eastAsia="en-US"/>
              </w:rPr>
            </w:pPr>
          </w:p>
        </w:tc>
      </w:tr>
      <w:tr w:rsidR="009F7754" w:rsidTr="009F7754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DB63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работе постоянной комиссии  за  201</w:t>
            </w:r>
            <w:r w:rsidR="00DB63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6B5256" w:rsidRDefault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7754" w:rsidTr="009F7754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9F7754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Об отчете Главы Белозерского района  о результатах его  деятельности, деятельности Администрации района  за 2016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9F7754" w:rsidRDefault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9F7754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DB63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201</w:t>
            </w:r>
            <w:r w:rsidR="00DB63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9F7754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DB63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201</w:t>
            </w:r>
            <w:r w:rsidR="00DB63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9F7754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3</w:t>
            </w:r>
            <w:r w:rsidR="004440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месяц</w:t>
            </w:r>
            <w:r w:rsidR="0044406E">
              <w:rPr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6" w:rsidRDefault="006B5256" w:rsidP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9F7754" w:rsidRDefault="009F7754">
            <w:pPr>
              <w:spacing w:line="276" w:lineRule="auto"/>
              <w:rPr>
                <w:lang w:eastAsia="en-US"/>
              </w:rPr>
            </w:pPr>
          </w:p>
        </w:tc>
      </w:tr>
      <w:tr w:rsidR="009F7754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3 месяц</w:t>
            </w:r>
            <w:r w:rsidR="0044406E">
              <w:rPr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54" w:rsidRDefault="009F775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6" w:rsidRDefault="006B5256" w:rsidP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9F7754" w:rsidRDefault="009F775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6" w:rsidRDefault="006B5256" w:rsidP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Pr="006B5256" w:rsidRDefault="006B5256" w:rsidP="006B52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9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6" w:rsidRDefault="006B5256" w:rsidP="006B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9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Pr="006B5256" w:rsidRDefault="006B5256" w:rsidP="006B52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6B52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ранее принятые решения </w:t>
            </w:r>
            <w:r w:rsidR="006B5256">
              <w:rPr>
                <w:lang w:eastAsia="en-US"/>
              </w:rPr>
              <w:t>по бюджету района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DB63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 смете расходов  районной Думы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44406E" w:rsidRDefault="0044406E" w:rsidP="00B07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44406E" w:rsidTr="009F7754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9F7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бюджете Белозерского района на 2019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44406E" w:rsidTr="009F7754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Контрольная деятельность  постоянной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</w:tr>
      <w:tr w:rsidR="0044406E" w:rsidTr="009F7754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решений постоянной комиссии и районной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со сроками</w:t>
            </w:r>
          </w:p>
        </w:tc>
      </w:tr>
      <w:tr w:rsidR="0044406E" w:rsidTr="009F7754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Организационная деятельность постоянной комиссии, 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</w:tr>
      <w:tr w:rsidR="0044406E" w:rsidTr="009F7754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 и проведение заседаний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Pr="00687352" w:rsidRDefault="0068735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687352">
              <w:rPr>
                <w:rFonts w:eastAsia="Calibri"/>
                <w:lang w:eastAsia="en-US"/>
              </w:rPr>
              <w:t>е реже 1 раза в 2 месяца</w:t>
            </w:r>
          </w:p>
        </w:tc>
      </w:tr>
      <w:tr w:rsidR="0044406E" w:rsidTr="009F7754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 и проведение  публичных слушаний.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68735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</w:tr>
      <w:tr w:rsidR="0044406E" w:rsidTr="009F7754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3</w:t>
            </w:r>
            <w:r>
              <w:rPr>
                <w:lang w:val="en-US" w:eastAsia="en-US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9F7754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Организовать проведение_____________________ (</w:t>
            </w:r>
            <w:r w:rsidRPr="009F7754">
              <w:rPr>
                <w:lang w:eastAsia="en-US"/>
              </w:rPr>
              <w:t>наименование мероприяти</w:t>
            </w:r>
            <w:r w:rsidR="006B5256">
              <w:rPr>
                <w:lang w:eastAsia="en-US"/>
              </w:rPr>
              <w:t>я</w:t>
            </w:r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4406E" w:rsidTr="009F7754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 w:rsidP="009F7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«круглых  столах», Днях депутатов и Администрации Белозерского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комиссии, 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Pr="00687352" w:rsidRDefault="0068735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687352">
              <w:rPr>
                <w:rFonts w:eastAsia="Calibri"/>
                <w:lang w:eastAsia="en-US"/>
              </w:rPr>
              <w:t>о особым планам</w:t>
            </w:r>
          </w:p>
        </w:tc>
      </w:tr>
      <w:tr w:rsidR="0044406E" w:rsidTr="009F775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в избирательных округах.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44406E" w:rsidTr="009F775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приёма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согласно </w:t>
            </w:r>
          </w:p>
          <w:p w:rsidR="0044406E" w:rsidRDefault="0044406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графику приёма</w:t>
            </w:r>
          </w:p>
        </w:tc>
      </w:tr>
      <w:tr w:rsidR="0044406E" w:rsidTr="009F7754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IY</w:t>
            </w:r>
            <w:r>
              <w:rPr>
                <w:b/>
                <w:lang w:eastAsia="en-US"/>
              </w:rPr>
              <w:t>. Информационное обеспечение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4406E" w:rsidTr="009F7754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Сотрудничество со СМИ (предоставление информации о работе членов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6E" w:rsidRDefault="0044406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</w:tr>
    </w:tbl>
    <w:p w:rsidR="009F7754" w:rsidRDefault="009F7754" w:rsidP="009F7754"/>
    <w:p w:rsidR="009F7754" w:rsidRDefault="009F7754" w:rsidP="009F7754"/>
    <w:p w:rsidR="009F7754" w:rsidRDefault="009F7754" w:rsidP="009F7754"/>
    <w:p w:rsidR="000C304F" w:rsidRDefault="000C304F"/>
    <w:sectPr w:rsidR="000C304F" w:rsidSect="006873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BA"/>
    <w:rsid w:val="000C304F"/>
    <w:rsid w:val="0044406E"/>
    <w:rsid w:val="00687352"/>
    <w:rsid w:val="006B5256"/>
    <w:rsid w:val="009F7754"/>
    <w:rsid w:val="00B074A2"/>
    <w:rsid w:val="00C60ABA"/>
    <w:rsid w:val="00D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13</cp:revision>
  <cp:lastPrinted>2018-01-22T03:21:00Z</cp:lastPrinted>
  <dcterms:created xsi:type="dcterms:W3CDTF">2016-11-25T08:30:00Z</dcterms:created>
  <dcterms:modified xsi:type="dcterms:W3CDTF">2018-01-22T03:22:00Z</dcterms:modified>
</cp:coreProperties>
</file>