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FD" w:rsidRPr="006210FD" w:rsidRDefault="006210FD" w:rsidP="006210FD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Белозерская районная Дума</w:t>
      </w:r>
    </w:p>
    <w:p w:rsidR="006210FD" w:rsidRPr="006210FD" w:rsidRDefault="006210FD" w:rsidP="006210FD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6210FD" w:rsidRPr="006210FD" w:rsidRDefault="006210FD" w:rsidP="006210FD">
      <w:pPr>
        <w:keepLine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0FD" w:rsidRPr="006210FD" w:rsidRDefault="006210FD" w:rsidP="006210FD">
      <w:pPr>
        <w:keepLines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РЕШЕНИЕ</w:t>
      </w:r>
    </w:p>
    <w:p w:rsidR="006210FD" w:rsidRPr="006210FD" w:rsidRDefault="006210FD" w:rsidP="006210FD">
      <w:pPr>
        <w:keepLine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keepLines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8"/>
          <w:lang w:eastAsia="ru-RU"/>
        </w:rPr>
        <w:t>от  «____» _____________ 2017 года  № ___</w:t>
      </w:r>
    </w:p>
    <w:p w:rsidR="006210FD" w:rsidRPr="006210FD" w:rsidRDefault="006210FD" w:rsidP="006210FD">
      <w:pPr>
        <w:keepLines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с. Белозерское</w:t>
      </w:r>
    </w:p>
    <w:p w:rsidR="006210FD" w:rsidRPr="006210FD" w:rsidRDefault="006210FD" w:rsidP="006210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определении размера </w:t>
      </w:r>
      <w:r w:rsidRPr="0062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условий оплаты труда Главы Белозерского района, </w:t>
      </w:r>
      <w:r w:rsidRPr="0062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осуществляющего свои полномочия на постоянной основе</w:t>
      </w: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района, Белозерская районная Дума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определении размера и условий оплаты труда Главы Белозерского района, осуществляющего свои полномочия на постоянной основе, согласно приложению к настоящему решению.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путем размещения на официальном сайте Администрации Белозерского района в сети «Интернет».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нормотворческой деятельности Белозерской районной Думы.</w:t>
      </w:r>
    </w:p>
    <w:p w:rsidR="006210FD" w:rsidRPr="006210FD" w:rsidRDefault="006210FD" w:rsidP="006210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Белозерской районной Думы                                                             Ю.В. </w:t>
      </w:r>
      <w:proofErr w:type="spellStart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Гилёв</w:t>
      </w:r>
      <w:proofErr w:type="spellEnd"/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Белозерского района                                                                В.В. </w:t>
      </w:r>
      <w:proofErr w:type="spellStart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6210FD" w:rsidRPr="006210FD" w:rsidRDefault="006210FD" w:rsidP="006210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</w:t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t>к решению Белозерской районной Думы</w:t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t>от «____» ____________ 2017 года №_____</w:t>
      </w:r>
    </w:p>
    <w:p w:rsidR="006210FD" w:rsidRPr="006210FD" w:rsidRDefault="006210FD" w:rsidP="006210F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t>«Об утверждении Положения об определении размера и условий оплаты труда Главы Белозерского района, осуществляющего свои полномочия на постоянной основе»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определении размера и условий оплаты труда Главы Белозерского района, осуществляющего свои полномочия на постоянной основе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Общие положения</w:t>
      </w: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об определении размера и условий оплаты труда Главы Белозерского района, осуществляющего свои полномочия на постоянной основе (далее – Положение), устанавливается порядок определения размера и условий оплаты труда Главы Белозерского района, осуществляющего свои полномочия на постоянной основе (далее – Глава).</w:t>
      </w:r>
      <w:proofErr w:type="gramEnd"/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Оплата труда Главы Белозерского района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труда Главы производится в виде денежного содержания, которое состоит из должностного оклада Главы (далее – должностной оклад), а также из ежемесячных и иных дополнительных выплат, к которым относятся: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ежемесячное денежное поощрение;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ежемесячная процентная надбавка к должностному окладу за работу со сведениями, составляющими государственную тайну (при наличии допуска к сведениям, составляющим государственную тайну);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единовременная выплата при предоставлении ежегодного оплачиваемого отпуска (материальная помощь).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Размер должностного оклада устанавливается в соответствии со статьей 4 Закона Курганской области от 30 мая 2007 года № 251 «О регулировании отдельных положений муниципальной службы в Курганской области», исходя из минимального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с применением соответствующего коэффициента, зависящего от численности населения муниципального образования.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определения размера и выплаты ежемесячного денежного поощрения Главе, устанавливается приложением к настоящему Положению.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Ежемесячная процентная надбавка к должностному окладу за работу со сведениями, составляющими государственную тайну, выплачивается Главе,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использованием сведений, составляющих государственную тайну, в размерах и порядке, определяемых федеральным законодательством.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предоставлении ежегодного оплачиваемого отпуска Главе, на основании заявления, производится единовременная выплата в размере двух должностных окладов. 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единовременная выплата (материальная помощь) выплачивается Главе за фактически отработанные дни в году.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разделения Главой ежегодного оплачиваемого отпуска выплата производится один раз в год при использовании одной из частей ежегодного оплачиваемого отпуска, которая составляет не менее 14 календарных дней.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денежному содержанию Главы устанавливается районный коэффициент в размерах, установленных действующим законодательством.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Главе производятся иные выплаты, предусмотренные законодательством Российской Федерации, Курганской области, а также по ходатайству Губернатора Курганской области.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Решение об определении размера должностного оклада, а также размеров ежемесячных и иных дополнительных выплат принимается Белозерской районной Думой.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Оплата труда Главы производится за счет средств бюджета Белозерского района.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Фонд оплаты труда Главы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0"/>
      <w:bookmarkEnd w:id="0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формировании фонда оплаты труда Главы, сверх суммы средств, направляемых для выплаты должностного оклада, предусматриваются следующие средства местного бюджета для выплаты (в расчете на год):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ежемесячного денежного поощрения  – в размере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 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денежных поощрений;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ежемесячной процентной надбавки к должностному окладу за работу со сведениями, составляющими государственную тайну, – в размере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 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процентных надбавок к должностному окладу за работу со сведениями, составляющими государственную тайну, из расчета фактически установленного размера указанной надбавки;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единовременной выплаты при предоставлении ежегодного оплачиваемого отпуска (материальная помощь) – в размере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Фонд оплаты труда Главы формируется за счет средств, предусмотренных пунктом 11 настоящего Порядка.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 счет средств районного бюджета производятся: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выплаты районного коэффициента;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иные выплаты, предусмотренные законодательством Российской Федерации, Курганской области.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</w:t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t>к Положению об определении размера и условий оплаты труда Главы Белозерского района, осуществляющего свои полномочия на постоянной основе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размера и выплаты ежемесячного денежного поощрения Главе Белозерского района, </w:t>
      </w:r>
      <w:proofErr w:type="gramStart"/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осуществляющему</w:t>
      </w:r>
      <w:proofErr w:type="gramEnd"/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свои полномочия на постоянной основе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определения размера и выплаты ежемесячного денежного поощрения Главе Белозерского района,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осуществляющему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полномочия на постоянной основе (далее – Глава), определяет порядок выплаты Главе ежемесячного денежного поощрения (далее – Порядок).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Начисление и выплата ежемесячного денежного поощрения производится за фактически отработанное время одновременно с выплатой должностного оклада.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Размер ежемесячного денежного поощрения Главы устанавливается в размере от 1 до 1,5 должностного оклада Главы. 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неудовлетворительной оценки деятельности Главы по результатам ежегодного отчета перед Белозерской районной Думой ежемесячное денежное поощрение Главе не выплачивается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течение 2 месяцев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предусмотренных пунктами 1, 2 части 1 статьи 74, а также пунктами 1, 2, 4, 5 части 2 статьи 74.1 Федерального закона от 6 октября 2003 года № 131-ФЗ «Об общих принципах организации местного самоуправления в Российской Федерации», размер ежемесячного денежного поощрения Главе может быть снижен Белозерской районной Думой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 50% от суммы 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ежемесячного денежного поощрения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срок до 2</w:t>
      </w:r>
      <w:proofErr w:type="gramEnd"/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месяцев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Белозерской районной Думой, указанное в пункте 5 настоящего Порядка, принимается простым большинством голосов депутатов Белозерской районной Думы и оформляется муниципальным правовым актом.</w:t>
      </w:r>
    </w:p>
    <w:p w:rsidR="00C841A4" w:rsidRDefault="00C841A4">
      <w:bookmarkStart w:id="1" w:name="_GoBack"/>
      <w:bookmarkEnd w:id="1"/>
    </w:p>
    <w:sectPr w:rsidR="00C8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07"/>
    <w:rsid w:val="006210FD"/>
    <w:rsid w:val="00684507"/>
    <w:rsid w:val="00C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6008</Characters>
  <Application>Microsoft Office Word</Application>
  <DocSecurity>0</DocSecurity>
  <Lines>50</Lines>
  <Paragraphs>14</Paragraphs>
  <ScaleCrop>false</ScaleCrop>
  <Company>Home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2</cp:revision>
  <dcterms:created xsi:type="dcterms:W3CDTF">2017-11-10T09:31:00Z</dcterms:created>
  <dcterms:modified xsi:type="dcterms:W3CDTF">2017-11-10T09:31:00Z</dcterms:modified>
</cp:coreProperties>
</file>