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2C" w:rsidRPr="00C04C2C" w:rsidRDefault="00C04C2C" w:rsidP="00C04C2C">
      <w:pPr>
        <w:shd w:val="clear" w:color="auto" w:fill="FFFFFF"/>
        <w:spacing w:after="0" w:line="338" w:lineRule="atLeast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proofErr w:type="spellStart"/>
      <w:r w:rsidRPr="00C04C2C">
        <w:rPr>
          <w:rFonts w:ascii="PT Astra Sans" w:eastAsia="Times New Roman" w:hAnsi="PT Astra Sans" w:cs="Arial"/>
          <w:b/>
          <w:color w:val="002060"/>
          <w:sz w:val="28"/>
          <w:szCs w:val="28"/>
          <w:lang w:eastAsia="ru-RU"/>
        </w:rPr>
        <w:t>Артековский</w:t>
      </w:r>
      <w:proofErr w:type="spellEnd"/>
      <w:r w:rsidRPr="00C04C2C">
        <w:rPr>
          <w:rFonts w:ascii="PT Astra Sans" w:eastAsia="Times New Roman" w:hAnsi="PT Astra Sans" w:cs="Arial"/>
          <w:b/>
          <w:color w:val="002060"/>
          <w:sz w:val="28"/>
          <w:szCs w:val="28"/>
          <w:lang w:eastAsia="ru-RU"/>
        </w:rPr>
        <w:t xml:space="preserve"> привет от Послов ГТО!</w:t>
      </w:r>
      <w:r w:rsidRPr="00C04C2C">
        <w:rPr>
          <w:rFonts w:ascii="PT Astra Sans" w:eastAsia="Times New Roman" w:hAnsi="PT Astra Sans" w:cs="Arial"/>
          <w:b/>
          <w:color w:val="002060"/>
          <w:sz w:val="28"/>
          <w:szCs w:val="28"/>
          <w:lang w:eastAsia="ru-RU"/>
        </w:rPr>
        <w:br/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Международный детский центр «Артек» впервые за свою 95-летнюю историю запускает масштабный онлайн-проект «Время памяти и славы». Принять участие может любой желающий, главное условие – не выходить из дома.</w:t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Уже три года лагерь «Артек» и Всероссийский физкультурно-спортивный комплекс «Готов к труду и обороне» связывает крепкая дружба. Впервые финальный этап фестиваля ГТО «Артек» принял в 2017 году. С тех пор спортивные соревнования на территории международного детского центра стали доброй традицией.</w:t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 xml:space="preserve">В рамках онлайн-проекта «Время памяти и славы» с видео-приветом к участникам обратятся Послы ГТО: двукратный олимпийский чемпион по прыжкам в воду, единственный обладатель 8 Олимпийских наград Дмитрий </w:t>
      </w:r>
      <w:proofErr w:type="spellStart"/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Саутин</w:t>
      </w:r>
      <w:proofErr w:type="spellEnd"/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, ЗМС России по гандболу, чемпион Олимпийских игр Ирина </w:t>
      </w:r>
      <w:proofErr w:type="spellStart"/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Близнова</w:t>
      </w:r>
      <w:proofErr w:type="spellEnd"/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и трёхкратный Чемпион мира по биатлону, призёр Олимпийских игр Максим </w:t>
      </w:r>
      <w:proofErr w:type="spellStart"/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Чудов</w:t>
      </w:r>
      <w:proofErr w:type="spellEnd"/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.</w:t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Также во время виртуальной смены запланированы: эфиры из самого сердца «Артека»; творческие мастер-классы; множество рубрик; экскурсии по историческим местам и викторина.</w:t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Старт онлайн-мероприятия состоится 1 мая 2020 года. Для участия в проекте нужно зарегистрироваться вот по этой ссылке </w:t>
      </w:r>
      <w:hyperlink r:id="rId5" w:tgtFrame="_blank" w:history="1"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https://registration.artek.org/</w:t>
        </w:r>
      </w:hyperlink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. Регистрация уже началась, спешите! «Артек» ждёт вас!</w:t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hyperlink r:id="rId6" w:history="1"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#ГТО</w:t>
        </w:r>
      </w:hyperlink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7" w:history="1"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подтяниськдвижению</w:t>
        </w:r>
        <w:proofErr w:type="spellEnd"/>
      </w:hyperlink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8" w:history="1"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спортнормажизни</w:t>
        </w:r>
        <w:proofErr w:type="spellEnd"/>
      </w:hyperlink>
      <w:r w:rsidRPr="00C04C2C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9" w:history="1"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минспортРФ</w:t>
        </w:r>
        <w:proofErr w:type="spellEnd"/>
      </w:hyperlink>
    </w:p>
    <w:p w:rsidR="00647371" w:rsidRPr="00C04C2C" w:rsidRDefault="00C04C2C" w:rsidP="00C04C2C">
      <w:pPr>
        <w:rPr>
          <w:rFonts w:ascii="PT Astra Sans" w:hAnsi="PT Astra Sans"/>
          <w:sz w:val="28"/>
          <w:szCs w:val="28"/>
        </w:rPr>
      </w:pPr>
      <w:hyperlink r:id="rId10" w:tooltip="Нравится" w:history="1">
        <w:r w:rsidRPr="00C04C2C">
          <w:rPr>
            <w:rFonts w:ascii="PT Astra Sans" w:eastAsia="Times New Roman" w:hAnsi="PT Astra Sans" w:cs="Arial"/>
            <w:color w:val="2A5885"/>
            <w:sz w:val="28"/>
            <w:szCs w:val="28"/>
            <w:u w:val="single"/>
            <w:lang w:eastAsia="ru-RU"/>
          </w:rPr>
          <w:br/>
        </w:r>
      </w:hyperlink>
      <w:r>
        <w:rPr>
          <w:rFonts w:ascii="PT Astra Sans" w:eastAsia="Times New Roman" w:hAnsi="PT Astra Sans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Нелли\Desktop\2020 г ГТО\Картинки ГТО\eCxlCz_Aq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eCxlCz_AqF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C2C" w:rsidRPr="00C04C2C" w:rsidRDefault="00C04C2C">
      <w:pPr>
        <w:rPr>
          <w:rFonts w:ascii="PT Astra Sans" w:hAnsi="PT Astra Sans"/>
          <w:sz w:val="28"/>
          <w:szCs w:val="28"/>
        </w:rPr>
      </w:pPr>
    </w:p>
    <w:sectPr w:rsidR="00C04C2C" w:rsidRPr="00C0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73"/>
    <w:rsid w:val="002D5273"/>
    <w:rsid w:val="00647371"/>
    <w:rsid w:val="00C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single" w:sz="12" w:space="9" w:color="DEE6EE"/>
                <w:bottom w:val="none" w:sz="0" w:space="0" w:color="auto"/>
                <w:right w:val="none" w:sz="0" w:space="0" w:color="auto"/>
              </w:divBdr>
              <w:divsChild>
                <w:div w:id="17881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F%D0%BE%D1%80%D1%82%D0%BD%D0%BE%D1%80%D0%BC%D0%B0%D0%B6%D0%B8%D0%B7%D0%BD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away.php?to=https%3A%2F%2Fregistration.artek.org%2F&amp;post=-131053026_174&amp;cc_key=" TargetMode="External"/><Relationship Id="rId10" Type="http://schemas.openxmlformats.org/officeDocument/2006/relationships/hyperlink" Target="https://vk.com/club131053026?w=wall-131053026_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C%D0%B8%D0%BD%D1%81%D0%BF%D0%BE%D1%80%D1%82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2020-05-13T04:56:00Z</dcterms:created>
  <dcterms:modified xsi:type="dcterms:W3CDTF">2020-05-13T04:58:00Z</dcterms:modified>
</cp:coreProperties>
</file>