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63" w:rsidRDefault="00505E63" w:rsidP="00505E6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>
            <wp:extent cx="462915" cy="605790"/>
            <wp:effectExtent l="0" t="0" r="0" b="3810"/>
            <wp:docPr id="2" name="Рисунок 2" descr="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63" w:rsidRDefault="00505E63" w:rsidP="00505E63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505E63" w:rsidRDefault="00505E63" w:rsidP="00505E6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505E63" w:rsidRPr="006464A6" w:rsidRDefault="00505E63" w:rsidP="00505E63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05E63" w:rsidRPr="006464A6" w:rsidRDefault="00505E63" w:rsidP="00505E6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505E63" w:rsidRPr="006464A6" w:rsidRDefault="00505E63" w:rsidP="00505E63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05E63" w:rsidRPr="006464A6" w:rsidRDefault="00505E63" w:rsidP="00505E63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23 сентября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A47E4B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232</w:t>
      </w:r>
    </w:p>
    <w:p w:rsidR="00505E63" w:rsidRPr="006464A6" w:rsidRDefault="00505E63" w:rsidP="00505E63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505E63" w:rsidRDefault="00505E63" w:rsidP="00505E6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505E63" w:rsidRPr="005D05BD" w:rsidRDefault="00505E63" w:rsidP="00505E6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6"/>
          <w:szCs w:val="26"/>
          <w:highlight w:val="white"/>
          <w:lang w:eastAsia="ru-RU"/>
        </w:rPr>
      </w:pPr>
    </w:p>
    <w:p w:rsidR="00AB3EB6" w:rsidRPr="005D05BD" w:rsidRDefault="00AB3EB6" w:rsidP="00AB3EB6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D05BD">
        <w:rPr>
          <w:rFonts w:ascii="PT Astra Sans" w:hAnsi="PT Astra Sans"/>
          <w:b/>
          <w:sz w:val="26"/>
          <w:szCs w:val="26"/>
        </w:rPr>
        <w:t xml:space="preserve">О включении кандидатур в состав Общественной палаты Белозерского муниципального округа Курганской области </w:t>
      </w:r>
    </w:p>
    <w:p w:rsidR="00AB3EB6" w:rsidRPr="005D05BD" w:rsidRDefault="00AB3EB6" w:rsidP="00AB3EB6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AB3EB6" w:rsidRPr="005D05BD" w:rsidRDefault="00AB3EB6" w:rsidP="00AB3EB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>Руководствуясь Законом Курганской области от 7 июня  №193 «Об общественной палате Курганской области», Положением об Общественной палате Белозерского муниципального округа Курганской области, Дума Белозерского муниципального округа Курганской области</w:t>
      </w:r>
    </w:p>
    <w:p w:rsidR="00AB3EB6" w:rsidRPr="005D05BD" w:rsidRDefault="00AB3EB6" w:rsidP="00AB3EB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>РЕШИЛА:</w:t>
      </w:r>
    </w:p>
    <w:p w:rsidR="00AB3EB6" w:rsidRPr="005D05BD" w:rsidRDefault="00AB3EB6" w:rsidP="00AB3EB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>1. Включить в состав Общественной палаты Белозерского муниципального округа Курганской области следующих граждан:</w:t>
      </w:r>
    </w:p>
    <w:p w:rsidR="001A603F" w:rsidRPr="005D05BD" w:rsidRDefault="001A603F" w:rsidP="001A603F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 xml:space="preserve">- Евдокимову Наталью Ивановну – педагога МКОУ «Белозерская СОШ им. В.Н. </w:t>
      </w:r>
      <w:proofErr w:type="spellStart"/>
      <w:r w:rsidRPr="005D05BD">
        <w:rPr>
          <w:rFonts w:ascii="PT Astra Sans" w:hAnsi="PT Astra Sans"/>
          <w:sz w:val="26"/>
          <w:szCs w:val="26"/>
        </w:rPr>
        <w:t>Коробейникова</w:t>
      </w:r>
      <w:proofErr w:type="spellEnd"/>
      <w:r w:rsidRPr="005D05BD">
        <w:rPr>
          <w:rFonts w:ascii="PT Astra Sans" w:hAnsi="PT Astra Sans"/>
          <w:sz w:val="26"/>
          <w:szCs w:val="26"/>
        </w:rPr>
        <w:t>»;</w:t>
      </w:r>
    </w:p>
    <w:p w:rsidR="00AB3EB6" w:rsidRPr="005D05BD" w:rsidRDefault="00AB3EB6" w:rsidP="00AB3EB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>- Жорник Александру Владимировну</w:t>
      </w:r>
      <w:r w:rsidR="006000DA" w:rsidRPr="005D05BD">
        <w:rPr>
          <w:rFonts w:ascii="PT Astra Sans" w:hAnsi="PT Astra Sans"/>
          <w:sz w:val="26"/>
          <w:szCs w:val="26"/>
        </w:rPr>
        <w:t xml:space="preserve"> –</w:t>
      </w:r>
      <w:r w:rsidRPr="005D05BD">
        <w:rPr>
          <w:rFonts w:ascii="PT Astra Sans" w:hAnsi="PT Astra Sans"/>
          <w:sz w:val="26"/>
          <w:szCs w:val="26"/>
        </w:rPr>
        <w:t xml:space="preserve"> преподавателя казенного муниципального казенного образовательного учреждения дополнительного образования «Белозерская детская школа искусств»;</w:t>
      </w:r>
    </w:p>
    <w:p w:rsidR="00330998" w:rsidRPr="005D05BD" w:rsidRDefault="00330998" w:rsidP="00330998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>- Пухову Любовь Анатольевну – фельдшера Рычковского ФАП;</w:t>
      </w:r>
    </w:p>
    <w:p w:rsidR="00737B6A" w:rsidRPr="005D05BD" w:rsidRDefault="00737B6A" w:rsidP="00F556CB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 xml:space="preserve">- Рыбину Наталью Николаевну – </w:t>
      </w:r>
      <w:r w:rsidR="005D05BD" w:rsidRPr="005D05BD">
        <w:rPr>
          <w:rFonts w:ascii="PT Astra Sans" w:hAnsi="PT Astra Sans"/>
          <w:sz w:val="26"/>
          <w:szCs w:val="26"/>
        </w:rPr>
        <w:t>директор филиала «Издательский дом «Новый мир» -</w:t>
      </w:r>
      <w:r w:rsidRPr="005D05BD">
        <w:rPr>
          <w:rFonts w:ascii="PT Astra Sans" w:hAnsi="PT Astra Sans"/>
          <w:sz w:val="26"/>
          <w:szCs w:val="26"/>
        </w:rPr>
        <w:t xml:space="preserve"> Белозерской районной газеты «Боевое слово»; </w:t>
      </w:r>
    </w:p>
    <w:p w:rsidR="00093875" w:rsidRPr="005D05BD" w:rsidRDefault="00F556CB" w:rsidP="00AB3EB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>- Устюгова Юрия Валентиновича – Главу крестьянского (фермерского) хозяйства</w:t>
      </w:r>
      <w:r w:rsidR="00330998" w:rsidRPr="005D05BD">
        <w:rPr>
          <w:rFonts w:ascii="PT Astra Sans" w:hAnsi="PT Astra Sans"/>
          <w:sz w:val="26"/>
          <w:szCs w:val="26"/>
        </w:rPr>
        <w:t>.</w:t>
      </w:r>
    </w:p>
    <w:p w:rsidR="00505E63" w:rsidRPr="005D05BD" w:rsidRDefault="00505E63" w:rsidP="00AB3EB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D05BD">
        <w:rPr>
          <w:rFonts w:ascii="PT Astra Sans" w:hAnsi="PT Astra Sans"/>
          <w:sz w:val="26"/>
          <w:szCs w:val="26"/>
        </w:rPr>
        <w:t xml:space="preserve">2. </w:t>
      </w:r>
      <w:proofErr w:type="gramStart"/>
      <w:r w:rsidRPr="005D05BD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5D05BD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</w:t>
      </w:r>
      <w:r w:rsidR="00AB3EB6" w:rsidRPr="005D05BD">
        <w:rPr>
          <w:rFonts w:ascii="PT Astra Sans" w:hAnsi="PT Astra Sans"/>
          <w:sz w:val="26"/>
          <w:szCs w:val="26"/>
        </w:rPr>
        <w:t>муниципального округа</w:t>
      </w:r>
      <w:r w:rsidRPr="005D05BD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Интернет.</w:t>
      </w:r>
    </w:p>
    <w:p w:rsidR="00505E63" w:rsidRPr="005D05BD" w:rsidRDefault="00505E63" w:rsidP="00AB3EB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330998" w:rsidRPr="005D05BD" w:rsidRDefault="00330998" w:rsidP="00AB3EB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505E63" w:rsidRPr="005D05BD" w:rsidRDefault="00505E63" w:rsidP="00AB3E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505E63" w:rsidRPr="005D05BD" w:rsidRDefault="00505E63" w:rsidP="00AB3E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</w:t>
      </w:r>
      <w:r w:rsidR="001A603F"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</w:t>
      </w:r>
      <w:r w:rsid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</w:t>
      </w: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     П.А. Макаров</w:t>
      </w:r>
    </w:p>
    <w:p w:rsidR="00505E63" w:rsidRPr="005D05BD" w:rsidRDefault="00505E63" w:rsidP="00AB3E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A47E4B" w:rsidRPr="005D05BD" w:rsidRDefault="00A47E4B" w:rsidP="00AB3E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F556CB" w:rsidRPr="005D05BD" w:rsidRDefault="00F556CB" w:rsidP="00AB3E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505E63" w:rsidRPr="005D05BD" w:rsidRDefault="00505E63" w:rsidP="00AB3E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472A8D" w:rsidRPr="005D05BD" w:rsidRDefault="00505E63" w:rsidP="00AB3EB6">
      <w:pPr>
        <w:spacing w:after="0" w:line="240" w:lineRule="auto"/>
        <w:rPr>
          <w:rFonts w:ascii="PT Astra Sans" w:hAnsi="PT Astra Sans"/>
          <w:sz w:val="26"/>
          <w:szCs w:val="26"/>
        </w:rPr>
      </w:pP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 </w:t>
      </w:r>
      <w:r w:rsidR="001A603F"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Pr="005D05B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А.В. Завьялов</w:t>
      </w:r>
    </w:p>
    <w:sectPr w:rsidR="00472A8D" w:rsidRPr="005D05BD" w:rsidSect="00AB3E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63"/>
    <w:rsid w:val="00093875"/>
    <w:rsid w:val="00144A0B"/>
    <w:rsid w:val="001A603F"/>
    <w:rsid w:val="001E13E4"/>
    <w:rsid w:val="00330998"/>
    <w:rsid w:val="00472A8D"/>
    <w:rsid w:val="00505E63"/>
    <w:rsid w:val="005D05BD"/>
    <w:rsid w:val="006000DA"/>
    <w:rsid w:val="00737B6A"/>
    <w:rsid w:val="008833DD"/>
    <w:rsid w:val="00A47E4B"/>
    <w:rsid w:val="00AB3EB6"/>
    <w:rsid w:val="00D6543B"/>
    <w:rsid w:val="00F556CB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12</cp:revision>
  <cp:lastPrinted>2022-09-26T06:29:00Z</cp:lastPrinted>
  <dcterms:created xsi:type="dcterms:W3CDTF">2022-09-05T06:22:00Z</dcterms:created>
  <dcterms:modified xsi:type="dcterms:W3CDTF">2022-09-26T06:29:00Z</dcterms:modified>
</cp:coreProperties>
</file>