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5" w:rsidRDefault="00F61595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E923C5B" wp14:editId="28E9C40E">
            <wp:extent cx="408940" cy="681355"/>
            <wp:effectExtent l="0" t="0" r="0" b="4445"/>
            <wp:docPr id="1" name="Рисунок 1" descr="Описание: C:\Users\Tri\Desktop\Трифанов\Администрация района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Tri\Desktop\Трифанов\Администрация района\Герб_Белозерского_райо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72457">
        <w:rPr>
          <w:rFonts w:ascii="PT Astra Sans" w:hAnsi="PT Astra Sans"/>
          <w:b/>
          <w:sz w:val="36"/>
          <w:szCs w:val="36"/>
        </w:rPr>
        <w:t>Дума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Белозерского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муниципального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округа</w:t>
      </w: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F72457">
        <w:rPr>
          <w:rFonts w:ascii="PT Astra Sans" w:hAnsi="PT Astra Sans"/>
          <w:b/>
          <w:sz w:val="36"/>
          <w:szCs w:val="36"/>
        </w:rPr>
        <w:t>Курганской</w:t>
      </w:r>
      <w:r w:rsidR="00FF0A5D">
        <w:rPr>
          <w:rFonts w:ascii="PT Astra Sans" w:hAnsi="PT Astra Sans"/>
          <w:b/>
          <w:sz w:val="36"/>
          <w:szCs w:val="36"/>
        </w:rPr>
        <w:t xml:space="preserve"> </w:t>
      </w:r>
      <w:r w:rsidRPr="00F72457">
        <w:rPr>
          <w:rFonts w:ascii="PT Astra Sans" w:hAnsi="PT Astra Sans"/>
          <w:b/>
          <w:sz w:val="36"/>
          <w:szCs w:val="36"/>
        </w:rPr>
        <w:t>области</w:t>
      </w:r>
    </w:p>
    <w:p w:rsidR="005F2EB2" w:rsidRPr="00FF0A5D" w:rsidRDefault="005F2EB2" w:rsidP="00333BFA">
      <w:pPr>
        <w:widowControl w:val="0"/>
        <w:ind w:right="-1"/>
        <w:jc w:val="center"/>
        <w:rPr>
          <w:b/>
          <w:sz w:val="30"/>
          <w:szCs w:val="48"/>
        </w:rPr>
      </w:pPr>
    </w:p>
    <w:p w:rsidR="005F2EB2" w:rsidRPr="00F72457" w:rsidRDefault="005F2EB2" w:rsidP="00333BFA">
      <w:pPr>
        <w:widowControl w:val="0"/>
        <w:ind w:right="-1"/>
        <w:jc w:val="center"/>
        <w:rPr>
          <w:rFonts w:ascii="PT Astra Sans" w:hAnsi="PT Astra Sans"/>
          <w:b/>
          <w:sz w:val="52"/>
          <w:szCs w:val="52"/>
        </w:rPr>
      </w:pPr>
      <w:r w:rsidRPr="00F72457">
        <w:rPr>
          <w:rFonts w:ascii="PT Astra Sans" w:hAnsi="PT Astra Sans"/>
          <w:b/>
          <w:sz w:val="52"/>
          <w:szCs w:val="52"/>
        </w:rPr>
        <w:t>РЕШЕНИЕ</w:t>
      </w:r>
    </w:p>
    <w:p w:rsidR="005F2EB2" w:rsidRPr="00042F41" w:rsidRDefault="00FF0A5D" w:rsidP="00333BFA">
      <w:pPr>
        <w:widowControl w:val="0"/>
        <w:ind w:right="-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F2EB2" w:rsidRPr="00A76CF3" w:rsidRDefault="005F2EB2" w:rsidP="00333BFA">
      <w:pPr>
        <w:widowControl w:val="0"/>
        <w:ind w:right="-1"/>
        <w:jc w:val="both"/>
        <w:rPr>
          <w:rFonts w:ascii="PT Astra Sans" w:hAnsi="PT Astra Sans"/>
          <w:sz w:val="24"/>
          <w:szCs w:val="24"/>
        </w:rPr>
      </w:pPr>
      <w:r w:rsidRPr="00A76CF3">
        <w:rPr>
          <w:rFonts w:ascii="PT Astra Sans" w:hAnsi="PT Astra Sans"/>
          <w:sz w:val="24"/>
          <w:szCs w:val="24"/>
        </w:rPr>
        <w:t>от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235950">
        <w:rPr>
          <w:rFonts w:ascii="PT Astra Sans" w:hAnsi="PT Astra Sans"/>
          <w:sz w:val="24"/>
          <w:szCs w:val="24"/>
        </w:rPr>
        <w:t>23 сентября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2022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года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A76CF3">
        <w:rPr>
          <w:rFonts w:ascii="PT Astra Sans" w:hAnsi="PT Astra Sans"/>
          <w:sz w:val="24"/>
          <w:szCs w:val="24"/>
        </w:rPr>
        <w:t>№</w:t>
      </w:r>
      <w:r w:rsidR="00235950">
        <w:rPr>
          <w:rFonts w:ascii="PT Astra Sans" w:hAnsi="PT Astra Sans"/>
          <w:sz w:val="24"/>
          <w:szCs w:val="24"/>
        </w:rPr>
        <w:t xml:space="preserve"> 212</w:t>
      </w:r>
    </w:p>
    <w:p w:rsidR="005F2EB2" w:rsidRPr="00DB619A" w:rsidRDefault="00D51C6C" w:rsidP="00333BFA">
      <w:pPr>
        <w:widowControl w:val="0"/>
        <w:ind w:right="-1" w:firstLine="567"/>
        <w:jc w:val="both"/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 xml:space="preserve">       </w:t>
      </w:r>
      <w:r w:rsidR="005F2EB2" w:rsidRPr="00DB619A">
        <w:rPr>
          <w:rFonts w:ascii="PT Astra Sans" w:hAnsi="PT Astra Sans"/>
          <w:sz w:val="22"/>
        </w:rPr>
        <w:t>с.</w:t>
      </w:r>
      <w:r w:rsidR="00FF0A5D">
        <w:rPr>
          <w:rFonts w:ascii="PT Astra Sans" w:hAnsi="PT Astra Sans"/>
          <w:sz w:val="22"/>
        </w:rPr>
        <w:t xml:space="preserve"> </w:t>
      </w:r>
      <w:r w:rsidR="005F2EB2" w:rsidRPr="00DB619A">
        <w:rPr>
          <w:rFonts w:ascii="PT Astra Sans" w:hAnsi="PT Astra Sans"/>
          <w:sz w:val="22"/>
        </w:rPr>
        <w:t>Бе</w:t>
      </w:r>
      <w:bookmarkStart w:id="0" w:name="_GoBack"/>
      <w:bookmarkEnd w:id="0"/>
      <w:r w:rsidR="005F2EB2" w:rsidRPr="00DB619A">
        <w:rPr>
          <w:rFonts w:ascii="PT Astra Sans" w:hAnsi="PT Astra Sans"/>
          <w:sz w:val="22"/>
        </w:rPr>
        <w:t>лозерское</w:t>
      </w:r>
    </w:p>
    <w:p w:rsidR="005F2EB2" w:rsidRPr="00042F41" w:rsidRDefault="005F2EB2" w:rsidP="00333BFA">
      <w:pPr>
        <w:widowControl w:val="0"/>
        <w:ind w:right="-1"/>
        <w:jc w:val="center"/>
      </w:pPr>
    </w:p>
    <w:p w:rsidR="005F2EB2" w:rsidRDefault="005F2EB2" w:rsidP="00333BFA">
      <w:pPr>
        <w:widowControl w:val="0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F2EB2" w:rsidRPr="00A76CF3" w:rsidRDefault="005F2EB2" w:rsidP="00333BFA">
      <w:pPr>
        <w:widowControl w:val="0"/>
        <w:ind w:right="-1"/>
        <w:jc w:val="center"/>
        <w:rPr>
          <w:rFonts w:ascii="PT Astra Sans" w:hAnsi="PT Astra Sans"/>
          <w:b/>
          <w:szCs w:val="28"/>
        </w:rPr>
      </w:pPr>
      <w:r w:rsidRPr="00A76CF3">
        <w:rPr>
          <w:rFonts w:ascii="PT Astra Sans" w:hAnsi="PT Astra Sans" w:cs="Arial"/>
          <w:b/>
          <w:szCs w:val="28"/>
        </w:rPr>
        <w:t>Об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установлении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>
        <w:rPr>
          <w:rFonts w:ascii="PT Astra Sans" w:hAnsi="PT Astra Sans" w:cs="Arial"/>
          <w:b/>
          <w:szCs w:val="28"/>
        </w:rPr>
        <w:t>земельного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налога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>
        <w:rPr>
          <w:rFonts w:ascii="PT Astra Sans" w:hAnsi="PT Astra Sans" w:cs="Arial"/>
          <w:b/>
          <w:szCs w:val="28"/>
        </w:rPr>
        <w:t>н</w:t>
      </w:r>
      <w:r w:rsidRPr="00A76CF3">
        <w:rPr>
          <w:rFonts w:ascii="PT Astra Sans" w:hAnsi="PT Astra Sans" w:cs="Arial"/>
          <w:b/>
          <w:szCs w:val="28"/>
        </w:rPr>
        <w:t>а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территории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Белозерского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муниципального</w:t>
      </w:r>
      <w:r w:rsidR="00FF0A5D">
        <w:rPr>
          <w:rFonts w:ascii="PT Astra Sans" w:hAnsi="PT Astra Sans" w:cs="Arial"/>
          <w:b/>
          <w:szCs w:val="28"/>
        </w:rPr>
        <w:t xml:space="preserve"> </w:t>
      </w:r>
      <w:r w:rsidRPr="00A76CF3">
        <w:rPr>
          <w:rFonts w:ascii="PT Astra Sans" w:hAnsi="PT Astra Sans" w:cs="Arial"/>
          <w:b/>
          <w:szCs w:val="28"/>
        </w:rPr>
        <w:t>округа</w:t>
      </w:r>
      <w:r w:rsidR="00FF0A5D">
        <w:rPr>
          <w:rFonts w:ascii="PT Astra Sans" w:hAnsi="PT Astra Sans" w:cs="Arial"/>
          <w:b/>
          <w:szCs w:val="28"/>
        </w:rPr>
        <w:t xml:space="preserve"> Курганской области</w:t>
      </w:r>
    </w:p>
    <w:p w:rsidR="00E30671" w:rsidRDefault="00E30671" w:rsidP="00333BFA">
      <w:pPr>
        <w:widowControl w:val="0"/>
        <w:tabs>
          <w:tab w:val="left" w:pos="0"/>
        </w:tabs>
        <w:suppressAutoHyphens/>
        <w:spacing w:line="216" w:lineRule="auto"/>
        <w:ind w:right="-1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333BFA">
      <w:pPr>
        <w:widowControl w:val="0"/>
        <w:tabs>
          <w:tab w:val="left" w:pos="0"/>
        </w:tabs>
        <w:suppressAutoHyphens/>
        <w:spacing w:line="216" w:lineRule="auto"/>
        <w:ind w:right="-1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5F2EB2" w:rsidRPr="00E20FDC" w:rsidRDefault="005F2EB2" w:rsidP="00333BFA">
      <w:pPr>
        <w:widowControl w:val="0"/>
        <w:ind w:right="-1" w:firstLine="708"/>
        <w:jc w:val="both"/>
        <w:rPr>
          <w:rFonts w:ascii="PT Astra Sans" w:hAnsi="PT Astra Sans" w:cs="Arial"/>
          <w:sz w:val="24"/>
          <w:szCs w:val="24"/>
        </w:rPr>
      </w:pPr>
      <w:proofErr w:type="gramStart"/>
      <w:r w:rsidRPr="00E20FDC">
        <w:rPr>
          <w:rFonts w:ascii="PT Astra Sans" w:hAnsi="PT Astra Sans" w:cs="Arial"/>
          <w:sz w:val="24"/>
          <w:szCs w:val="24"/>
        </w:rPr>
        <w:t>В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соответствии</w:t>
      </w:r>
      <w:r w:rsidR="004D0506">
        <w:rPr>
          <w:rFonts w:ascii="PT Astra Sans" w:hAnsi="PT Astra Sans" w:cs="Arial"/>
          <w:sz w:val="24"/>
          <w:szCs w:val="24"/>
        </w:rPr>
        <w:t xml:space="preserve"> с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главой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31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Налогового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кодекса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Российской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Федерации,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Федеральным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законом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от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6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октября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2003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года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№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131-ФЗ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«Об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общих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принципах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организации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местного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самоуправления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в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Российской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Pr="00E20FDC">
        <w:rPr>
          <w:rFonts w:ascii="PT Astra Sans" w:hAnsi="PT Astra Sans"/>
          <w:sz w:val="24"/>
          <w:szCs w:val="24"/>
        </w:rPr>
        <w:t>Федерации»,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Законом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Курганской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области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от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26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сентября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2019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года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№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131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«О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единой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дате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начала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применения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территории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Курганской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области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порядка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определения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налоговой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базы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по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налогу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имущество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физических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лиц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исходя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из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кадастровой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стоимости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объектов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налогообложения</w:t>
      </w:r>
      <w:proofErr w:type="gramEnd"/>
      <w:r w:rsidRPr="00E20FDC">
        <w:rPr>
          <w:rFonts w:ascii="PT Astra Sans" w:hAnsi="PT Astra Sans" w:cs="Arial"/>
          <w:sz w:val="24"/>
          <w:szCs w:val="24"/>
        </w:rPr>
        <w:t>»,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Уставом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муниципального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округа,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Дума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муниципального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sz w:val="24"/>
          <w:szCs w:val="24"/>
        </w:rPr>
        <w:t>округа</w:t>
      </w:r>
      <w:r w:rsidR="00FF0A5D">
        <w:rPr>
          <w:rFonts w:ascii="PT Astra Sans" w:hAnsi="PT Astra Sans" w:cs="Arial"/>
          <w:sz w:val="24"/>
          <w:szCs w:val="24"/>
        </w:rPr>
        <w:t xml:space="preserve"> 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РЕШИЛА: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1.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Установить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ввести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действие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3250FC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территории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5F2EB2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муниципального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округа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F0A5D" w:rsidRP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>Курганской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F0A5D" w:rsidRP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>области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(далее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–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налог).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2.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Установить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налоговые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ставки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налогу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следующих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размерах: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1)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0,3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процента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отношении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участков: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отнесенных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землям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сельскохозяйственного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назначения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ли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землям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составе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зон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сельскохозяйственного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использования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населенных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пунктах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E724BD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используемых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сельскохозяйственного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производства;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proofErr w:type="gramStart"/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занятых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жилищным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фондом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объектами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инженерной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инфраструктуры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жилищно-коммунального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комплекса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(за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исключением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доли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праве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участок,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приходящейся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относящийся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жилищному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фонду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объектам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инженерной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инфраструктуры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жилищно-коммунального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комплекса)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приобретенных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(предоставленных)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строительства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(за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исключением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участков,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приобретенных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(предоставленных)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индивидуального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жилищного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строительства,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используемых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предпринимательской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деятельности);</w:t>
      </w:r>
      <w:proofErr w:type="gramEnd"/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используемых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предпринимательской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деятельности,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приобретенных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(предоставленных)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ведения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личного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подсобного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хозяйства,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садоводства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или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огородничества,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также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участков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общего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назначения,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предусмотренных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Федеральным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29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июля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2017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года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№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217-ФЗ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«О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ведении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гражданами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садоводства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огородничества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собственных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нужд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внесении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изменений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отдельные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законодательные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акты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Российской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Федерации»;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ограниченных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обороте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соответствии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законодательством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Российской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Федерации,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предоставленных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обеспечения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обороны,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безопасности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таможенных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нужд;</w:t>
      </w:r>
    </w:p>
    <w:p w:rsidR="00BB2663" w:rsidRPr="00E20FDC" w:rsidRDefault="00E724BD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lastRenderedPageBreak/>
        <w:t>2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)</w:t>
      </w:r>
      <w:r w:rsidR="00D51C6C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1,5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процента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отношении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F94E73">
        <w:rPr>
          <w:rFonts w:ascii="PT Astra Sans" w:eastAsia="Times New Roman" w:hAnsi="PT Astra Sans" w:cs="Times New Roman"/>
          <w:sz w:val="24"/>
          <w:szCs w:val="24"/>
          <w:lang w:eastAsia="ru-RU"/>
        </w:rPr>
        <w:t>прочих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земельных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2246A5"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участков</w:t>
      </w:r>
      <w:r w:rsidR="00F94E73">
        <w:rPr>
          <w:rFonts w:ascii="PT Astra Sans" w:eastAsia="Times New Roman" w:hAnsi="PT Astra Sans" w:cs="Times New Roman"/>
          <w:sz w:val="24"/>
          <w:szCs w:val="24"/>
          <w:lang w:eastAsia="ru-RU"/>
        </w:rPr>
        <w:t>.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3.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Установить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отчетные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периоды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налогу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для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налогоплательщиков-организаций: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первый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квартал,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второй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квартал,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третий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квартал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календарного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года.</w:t>
      </w:r>
    </w:p>
    <w:p w:rsidR="002246A5" w:rsidRPr="00E20FDC" w:rsidRDefault="002246A5" w:rsidP="00333BFA">
      <w:pPr>
        <w:widowControl w:val="0"/>
        <w:ind w:right="-1" w:firstLine="708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4.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Признать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утратившими</w:t>
      </w:r>
      <w:r w:rsidR="00FF0A5D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E20FDC">
        <w:rPr>
          <w:rFonts w:ascii="PT Astra Sans" w:eastAsia="Times New Roman" w:hAnsi="PT Astra Sans" w:cs="Times New Roman"/>
          <w:sz w:val="24"/>
          <w:szCs w:val="24"/>
          <w:lang w:eastAsia="ru-RU"/>
        </w:rPr>
        <w:t>силу: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Баяракской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Баяракского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hyperlink r:id="rId10" w:history="1">
        <w:r w:rsidRPr="00E20FDC">
          <w:rPr>
            <w:rFonts w:ascii="PT Astra Sans" w:hAnsi="PT Astra Sans" w:cs="Arial"/>
            <w:color w:val="000000"/>
            <w:sz w:val="24"/>
            <w:szCs w:val="24"/>
          </w:rPr>
          <w:t>решение</w:t>
        </w:r>
      </w:hyperlink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26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3-</w:t>
      </w:r>
      <w:r w:rsidR="00E159D0">
        <w:rPr>
          <w:rFonts w:ascii="PT Astra Sans" w:hAnsi="PT Astra Sans" w:cs="Arial"/>
          <w:color w:val="000000"/>
          <w:sz w:val="24"/>
          <w:szCs w:val="24"/>
        </w:rPr>
        <w:t>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Боровлянской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2-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Боровлянского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Боровской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22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марта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</w:t>
      </w:r>
      <w:r w:rsidR="00776FE2">
        <w:rPr>
          <w:rFonts w:ascii="PT Astra Sans" w:hAnsi="PT Astra Sans" w:cs="Arial"/>
          <w:color w:val="000000"/>
          <w:sz w:val="24"/>
          <w:szCs w:val="24"/>
        </w:rPr>
        <w:t>21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Боровского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E159D0" w:rsidRPr="00E20FDC" w:rsidRDefault="00E159D0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Боровской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22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октября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202</w:t>
      </w:r>
      <w:r w:rsidR="00776FE2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«О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внесении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изменений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в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Боровской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22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776FE2">
        <w:rPr>
          <w:rFonts w:ascii="PT Astra Sans" w:hAnsi="PT Astra Sans" w:cs="Arial"/>
          <w:color w:val="000000"/>
          <w:sz w:val="24"/>
          <w:szCs w:val="24"/>
        </w:rPr>
        <w:t>марта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</w:t>
      </w:r>
      <w:r w:rsidR="00776FE2">
        <w:rPr>
          <w:rFonts w:ascii="PT Astra Sans" w:hAnsi="PT Astra Sans" w:cs="Arial"/>
          <w:color w:val="000000"/>
          <w:sz w:val="24"/>
          <w:szCs w:val="24"/>
        </w:rPr>
        <w:t>21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>
        <w:rPr>
          <w:rFonts w:ascii="PT Astra Sans" w:hAnsi="PT Astra Sans" w:cs="Arial"/>
          <w:color w:val="000000"/>
          <w:sz w:val="24"/>
          <w:szCs w:val="24"/>
        </w:rPr>
        <w:t>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Боровского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hyperlink r:id="rId11" w:history="1">
        <w:r w:rsidRPr="00E20FDC">
          <w:rPr>
            <w:rFonts w:ascii="PT Astra Sans" w:hAnsi="PT Astra Sans" w:cs="Arial"/>
            <w:color w:val="000000"/>
            <w:sz w:val="24"/>
            <w:szCs w:val="24"/>
          </w:rPr>
          <w:t>решение</w:t>
        </w:r>
      </w:hyperlink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Вагинской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8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3</w:t>
      </w:r>
      <w:r w:rsidR="00E159D0">
        <w:rPr>
          <w:rFonts w:ascii="PT Astra Sans" w:hAnsi="PT Astra Sans" w:cs="Arial"/>
          <w:color w:val="000000"/>
          <w:sz w:val="24"/>
          <w:szCs w:val="24"/>
        </w:rPr>
        <w:t>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Вагинского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Зарослинской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3/</w:t>
      </w:r>
      <w:r w:rsidR="00E159D0">
        <w:rPr>
          <w:rFonts w:ascii="PT Astra Sans" w:hAnsi="PT Astra Sans" w:cs="Arial"/>
          <w:color w:val="000000"/>
          <w:sz w:val="24"/>
          <w:szCs w:val="24"/>
        </w:rPr>
        <w:t>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Зарослинского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Камаганской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3-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Камаганского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hyperlink r:id="rId12" w:history="1">
        <w:r w:rsidRPr="00E20FDC">
          <w:rPr>
            <w:rFonts w:ascii="PT Astra Sans" w:hAnsi="PT Astra Sans" w:cs="Arial"/>
            <w:color w:val="000000"/>
            <w:sz w:val="24"/>
            <w:szCs w:val="24"/>
          </w:rPr>
          <w:t>решение</w:t>
        </w:r>
      </w:hyperlink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Нижнетобольной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</w:t>
      </w:r>
      <w:r w:rsidR="00E159D0">
        <w:rPr>
          <w:rFonts w:ascii="PT Astra Sans" w:hAnsi="PT Astra Sans" w:cs="Arial"/>
          <w:color w:val="000000"/>
          <w:sz w:val="24"/>
          <w:szCs w:val="24"/>
        </w:rPr>
        <w:t>7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Нижнетобольного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Новодостоваловской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3-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Новодостоваловского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hyperlink r:id="rId13" w:history="1">
        <w:r w:rsidRPr="00E20FDC">
          <w:rPr>
            <w:rFonts w:ascii="PT Astra Sans" w:hAnsi="PT Astra Sans" w:cs="Arial"/>
            <w:color w:val="000000"/>
            <w:sz w:val="24"/>
            <w:szCs w:val="24"/>
          </w:rPr>
          <w:t>решение</w:t>
        </w:r>
      </w:hyperlink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Памятинской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2-</w:t>
      </w:r>
      <w:r w:rsidR="00E159D0">
        <w:rPr>
          <w:rFonts w:ascii="PT Astra Sans" w:hAnsi="PT Astra Sans" w:cs="Arial"/>
          <w:color w:val="000000"/>
          <w:sz w:val="24"/>
          <w:szCs w:val="24"/>
        </w:rPr>
        <w:t>5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Памятинского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Першинской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26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6</w:t>
      </w:r>
      <w:r w:rsidRPr="00E20FDC">
        <w:rPr>
          <w:rFonts w:ascii="PT Astra Sans" w:hAnsi="PT Astra Sans" w:cs="Arial"/>
          <w:color w:val="000000"/>
          <w:sz w:val="24"/>
          <w:szCs w:val="24"/>
        </w:rPr>
        <w:t>-1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Першинского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Пьянковской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12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10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н</w:t>
      </w:r>
      <w:r w:rsidRPr="00E20FDC">
        <w:rPr>
          <w:rFonts w:ascii="PT Astra Sans" w:hAnsi="PT Astra Sans" w:cs="Arial"/>
          <w:color w:val="000000"/>
          <w:sz w:val="24"/>
          <w:szCs w:val="24"/>
        </w:rPr>
        <w:t>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Пьянковского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Речкинской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15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9-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Речкинского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E20FDC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E20FDC">
        <w:rPr>
          <w:rFonts w:ascii="PT Astra Sans" w:hAnsi="PT Astra Sans" w:cs="Arial"/>
          <w:color w:val="000000"/>
          <w:sz w:val="24"/>
          <w:szCs w:val="24"/>
        </w:rPr>
        <w:t>Рычковской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11-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 w:rsidRP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Рычковского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E20FDC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E20FDC">
        <w:rPr>
          <w:rFonts w:ascii="PT Astra Sans" w:hAnsi="PT Astra Sans" w:cs="Arial"/>
          <w:color w:val="000000"/>
          <w:sz w:val="24"/>
          <w:szCs w:val="24"/>
        </w:rPr>
        <w:t>Светлод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26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2-</w:t>
      </w:r>
      <w:r w:rsidR="00E159D0">
        <w:rPr>
          <w:rFonts w:ascii="PT Astra Sans" w:hAnsi="PT Astra Sans" w:cs="Arial"/>
          <w:color w:val="000000"/>
          <w:sz w:val="24"/>
          <w:szCs w:val="24"/>
        </w:rPr>
        <w:t>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lastRenderedPageBreak/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Светлодольского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3D7652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Скатинской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27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10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Скатинского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3D7652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3D7652">
        <w:rPr>
          <w:rFonts w:ascii="PT Astra Sans" w:hAnsi="PT Astra Sans" w:cs="Arial"/>
          <w:color w:val="000000"/>
          <w:sz w:val="24"/>
          <w:szCs w:val="24"/>
        </w:rPr>
        <w:t>Скопинской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06-0</w:t>
      </w:r>
      <w:r w:rsidR="00E159D0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3D7652">
        <w:rPr>
          <w:rFonts w:ascii="PT Astra Sans" w:hAnsi="PT Astra Sans" w:cs="Arial"/>
          <w:color w:val="000000"/>
          <w:sz w:val="24"/>
          <w:szCs w:val="24"/>
        </w:rPr>
        <w:t>Скопинского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сельсовета»;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3D7652">
        <w:rPr>
          <w:rFonts w:ascii="PT Astra Sans" w:hAnsi="PT Astra Sans" w:cs="Arial"/>
          <w:color w:val="000000"/>
          <w:sz w:val="24"/>
          <w:szCs w:val="24"/>
        </w:rPr>
        <w:t>-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3D7652">
        <w:rPr>
          <w:rFonts w:ascii="PT Astra Sans" w:hAnsi="PT Astra Sans" w:cs="Arial"/>
          <w:color w:val="000000"/>
          <w:sz w:val="24"/>
          <w:szCs w:val="24"/>
        </w:rPr>
        <w:t>Ягоднинской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Думы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района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14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ноября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2019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года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№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159D0">
        <w:rPr>
          <w:rFonts w:ascii="PT Astra Sans" w:hAnsi="PT Astra Sans" w:cs="Arial"/>
          <w:color w:val="000000"/>
          <w:sz w:val="24"/>
          <w:szCs w:val="24"/>
        </w:rPr>
        <w:t>10-2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«Об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установлении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="00E20FDC">
        <w:rPr>
          <w:rFonts w:ascii="PT Astra Sans" w:hAnsi="PT Astra Sans" w:cs="Arial"/>
          <w:color w:val="000000"/>
          <w:sz w:val="24"/>
          <w:szCs w:val="24"/>
        </w:rPr>
        <w:t>земельного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налога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территории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proofErr w:type="spellStart"/>
      <w:r w:rsidRPr="003D7652">
        <w:rPr>
          <w:rFonts w:ascii="PT Astra Sans" w:hAnsi="PT Astra Sans" w:cs="Arial"/>
          <w:color w:val="000000"/>
          <w:sz w:val="24"/>
          <w:szCs w:val="24"/>
        </w:rPr>
        <w:t>Ягоднинского</w:t>
      </w:r>
      <w:proofErr w:type="spellEnd"/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сельсовета».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3D7652">
        <w:rPr>
          <w:rFonts w:ascii="PT Astra Sans" w:hAnsi="PT Astra Sans" w:cs="Arial"/>
          <w:color w:val="000000"/>
          <w:sz w:val="24"/>
          <w:szCs w:val="24"/>
        </w:rPr>
        <w:t>5.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Настоящее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разместить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официальном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сайте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Администрации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Белозерского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муниципального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округа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Курганской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области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в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информационно-телекоммуникационной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сети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Интернет.</w:t>
      </w:r>
    </w:p>
    <w:p w:rsidR="005F2EB2" w:rsidRPr="003D7652" w:rsidRDefault="005F2EB2" w:rsidP="00333BFA">
      <w:pPr>
        <w:widowControl w:val="0"/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3D7652">
        <w:rPr>
          <w:rFonts w:ascii="PT Astra Sans" w:hAnsi="PT Astra Sans" w:cs="Arial"/>
          <w:color w:val="000000"/>
          <w:sz w:val="24"/>
          <w:szCs w:val="24"/>
        </w:rPr>
        <w:t>6.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Настоящее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решение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вступает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в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силу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1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января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202</w:t>
      </w:r>
      <w:r>
        <w:rPr>
          <w:rFonts w:ascii="PT Astra Sans" w:hAnsi="PT Astra Sans" w:cs="Arial"/>
          <w:color w:val="000000"/>
          <w:sz w:val="24"/>
          <w:szCs w:val="24"/>
        </w:rPr>
        <w:t>3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года,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не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ранее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чем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по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истечении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одного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месяца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со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дня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его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официального</w:t>
      </w:r>
      <w:r w:rsidR="00FF0A5D">
        <w:rPr>
          <w:rFonts w:ascii="PT Astra Sans" w:hAnsi="PT Astra Sans" w:cs="Arial"/>
          <w:color w:val="000000"/>
          <w:sz w:val="24"/>
          <w:szCs w:val="24"/>
        </w:rPr>
        <w:t xml:space="preserve"> </w:t>
      </w:r>
      <w:r w:rsidRPr="003D7652">
        <w:rPr>
          <w:rFonts w:ascii="PT Astra Sans" w:hAnsi="PT Astra Sans" w:cs="Arial"/>
          <w:color w:val="000000"/>
          <w:sz w:val="24"/>
          <w:szCs w:val="24"/>
        </w:rPr>
        <w:t>опубликования.</w:t>
      </w:r>
    </w:p>
    <w:p w:rsidR="00CD3D2B" w:rsidRPr="00DB619A" w:rsidRDefault="00DB619A" w:rsidP="00333BFA">
      <w:pPr>
        <w:widowControl w:val="0"/>
        <w:tabs>
          <w:tab w:val="left" w:pos="720"/>
        </w:tabs>
        <w:ind w:right="-1" w:firstLine="567"/>
        <w:jc w:val="both"/>
        <w:rPr>
          <w:rFonts w:ascii="PT Astra Sans" w:hAnsi="PT Astra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7.</w:t>
      </w:r>
      <w:proofErr w:type="gramStart"/>
      <w:r w:rsidR="00CD3D2B" w:rsidRPr="00DB619A">
        <w:rPr>
          <w:rFonts w:ascii="PT Astra Sans" w:hAnsi="PT Astra Sans" w:cs="Cambria Math"/>
          <w:sz w:val="24"/>
          <w:szCs w:val="24"/>
        </w:rPr>
        <w:t>Контроль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за</w:t>
      </w:r>
      <w:proofErr w:type="gramEnd"/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исполнением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настоящего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решения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возложить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на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D40306">
        <w:rPr>
          <w:rFonts w:ascii="PT Astra Sans" w:hAnsi="PT Astra Sans" w:cs="Cambria Math"/>
          <w:sz w:val="24"/>
          <w:szCs w:val="24"/>
        </w:rPr>
        <w:t>председателя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комисси</w:t>
      </w:r>
      <w:r w:rsidR="00D40306">
        <w:rPr>
          <w:rFonts w:ascii="PT Astra Sans" w:hAnsi="PT Astra Sans" w:cs="Cambria Math"/>
          <w:sz w:val="24"/>
          <w:szCs w:val="24"/>
        </w:rPr>
        <w:t>и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по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бюджету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Pr="00DB619A">
        <w:rPr>
          <w:rFonts w:ascii="PT Astra Sans" w:hAnsi="PT Astra Sans" w:cs="Cambria Math"/>
          <w:sz w:val="24"/>
          <w:szCs w:val="24"/>
        </w:rPr>
        <w:t>и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Pr="00DB619A">
        <w:rPr>
          <w:rFonts w:ascii="PT Astra Sans" w:hAnsi="PT Astra Sans" w:cs="Cambria Math"/>
          <w:sz w:val="24"/>
          <w:szCs w:val="24"/>
        </w:rPr>
        <w:t>нормотворчеству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Думы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5F2EB2" w:rsidRPr="00DB619A">
        <w:rPr>
          <w:rFonts w:ascii="PT Astra Sans" w:hAnsi="PT Astra Sans" w:cs="Cambria Math"/>
          <w:sz w:val="24"/>
          <w:szCs w:val="24"/>
        </w:rPr>
        <w:t>Белозерского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муниципального</w:t>
      </w:r>
      <w:r w:rsidR="00FF0A5D">
        <w:rPr>
          <w:rFonts w:ascii="PT Astra Sans" w:hAnsi="PT Astra Sans" w:cs="Cambria Math"/>
          <w:sz w:val="24"/>
          <w:szCs w:val="24"/>
        </w:rPr>
        <w:t xml:space="preserve"> </w:t>
      </w:r>
      <w:r w:rsidR="00CD3D2B" w:rsidRPr="00DB619A">
        <w:rPr>
          <w:rFonts w:ascii="PT Astra Sans" w:hAnsi="PT Astra Sans" w:cs="Cambria Math"/>
          <w:sz w:val="24"/>
          <w:szCs w:val="24"/>
        </w:rPr>
        <w:t>округа.</w:t>
      </w:r>
    </w:p>
    <w:p w:rsidR="00847134" w:rsidRPr="00DB619A" w:rsidRDefault="00847134" w:rsidP="00333BFA">
      <w:pPr>
        <w:widowControl w:val="0"/>
        <w:tabs>
          <w:tab w:val="left" w:pos="720"/>
        </w:tabs>
        <w:ind w:right="-1" w:firstLine="567"/>
        <w:jc w:val="both"/>
        <w:rPr>
          <w:rFonts w:ascii="PT Astra Sans" w:hAnsi="PT Astra Sans" w:cs="Cambria Math"/>
          <w:sz w:val="24"/>
          <w:szCs w:val="24"/>
        </w:rPr>
      </w:pPr>
    </w:p>
    <w:p w:rsidR="00847134" w:rsidRPr="00771387" w:rsidRDefault="00847134" w:rsidP="00333BFA">
      <w:pPr>
        <w:widowControl w:val="0"/>
        <w:tabs>
          <w:tab w:val="left" w:pos="720"/>
        </w:tabs>
        <w:ind w:right="-1"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333BFA">
      <w:pPr>
        <w:widowControl w:val="0"/>
        <w:tabs>
          <w:tab w:val="right" w:pos="9638"/>
        </w:tabs>
        <w:ind w:right="-1" w:firstLine="567"/>
        <w:jc w:val="both"/>
        <w:rPr>
          <w:rFonts w:ascii="Liberation Sans" w:hAnsi="Liberation Sans"/>
          <w:sz w:val="24"/>
          <w:szCs w:val="24"/>
        </w:rPr>
      </w:pPr>
    </w:p>
    <w:p w:rsidR="00DB619A" w:rsidRDefault="00E20FDC" w:rsidP="00333BFA">
      <w:pPr>
        <w:pStyle w:val="af"/>
        <w:widowControl w:val="0"/>
        <w:ind w:right="-1"/>
        <w:jc w:val="left"/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</w:pPr>
      <w:r w:rsidRPr="003D7652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>Председатель</w:t>
      </w:r>
      <w:r w:rsidR="00FF0A5D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 xml:space="preserve"> </w:t>
      </w:r>
      <w:r w:rsidRPr="003D7652"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  <w:t>Думы</w:t>
      </w:r>
    </w:p>
    <w:p w:rsidR="00E20FDC" w:rsidRDefault="00DB619A" w:rsidP="00333BFA">
      <w:pPr>
        <w:pStyle w:val="af"/>
        <w:widowControl w:val="0"/>
        <w:ind w:right="-1"/>
        <w:jc w:val="left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  <w:r>
        <w:rPr>
          <w:rFonts w:ascii="PT Astra Sans" w:hAnsi="PT Astra Sans" w:cs="Arial"/>
          <w:sz w:val="24"/>
          <w:szCs w:val="24"/>
          <w:lang w:eastAsia="en-US"/>
        </w:rPr>
        <w:t>Белозерского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E20FDC" w:rsidRPr="003D7652">
        <w:rPr>
          <w:rFonts w:ascii="PT Astra Sans" w:hAnsi="PT Astra Sans"/>
          <w:sz w:val="24"/>
          <w:szCs w:val="24"/>
        </w:rPr>
        <w:t>муниципального</w:t>
      </w:r>
      <w:r w:rsidR="00FF0A5D">
        <w:rPr>
          <w:rFonts w:ascii="PT Astra Sans" w:hAnsi="PT Astra Sans"/>
          <w:sz w:val="24"/>
          <w:szCs w:val="24"/>
        </w:rPr>
        <w:t xml:space="preserve"> </w:t>
      </w:r>
      <w:r w:rsidR="00E20FDC" w:rsidRPr="003D7652">
        <w:rPr>
          <w:rFonts w:ascii="PT Astra Sans" w:hAnsi="PT Astra Sans"/>
          <w:sz w:val="24"/>
          <w:szCs w:val="24"/>
        </w:rPr>
        <w:t>округа</w:t>
      </w:r>
      <w:r w:rsidR="00FF0A5D">
        <w:rPr>
          <w:rFonts w:ascii="PT Astra Sans" w:hAnsi="PT Astra Sans"/>
          <w:sz w:val="24"/>
          <w:szCs w:val="24"/>
        </w:rPr>
        <w:t xml:space="preserve">                                                       </w:t>
      </w:r>
      <w:r w:rsidR="00FF0A5D">
        <w:rPr>
          <w:rStyle w:val="21"/>
          <w:rFonts w:ascii="PT Astra Sans" w:hAnsi="PT Astra Sans" w:cs="Arial"/>
          <w:b w:val="0"/>
          <w:bCs w:val="0"/>
          <w:color w:val="000000"/>
          <w:spacing w:val="3"/>
          <w:sz w:val="24"/>
          <w:szCs w:val="24"/>
        </w:rPr>
        <w:t xml:space="preserve">      </w:t>
      </w:r>
      <w:r w:rsidR="00E20FDC" w:rsidRPr="003D7652">
        <w:rPr>
          <w:rStyle w:val="21"/>
          <w:rFonts w:ascii="PT Astra Sans" w:hAnsi="PT Astra Sans" w:cs="Arial"/>
          <w:b w:val="0"/>
          <w:bCs w:val="0"/>
          <w:color w:val="000000"/>
          <w:spacing w:val="3"/>
          <w:sz w:val="24"/>
          <w:szCs w:val="24"/>
        </w:rPr>
        <w:t>П.А.Макаров</w:t>
      </w:r>
    </w:p>
    <w:p w:rsidR="00E20FDC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235950" w:rsidRDefault="00235950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FF0A5D" w:rsidRDefault="00FF0A5D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  <w:u w:val="single"/>
        </w:rPr>
      </w:pPr>
    </w:p>
    <w:p w:rsidR="00DB619A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sz w:val="24"/>
          <w:szCs w:val="24"/>
        </w:rPr>
      </w:pP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Глава</w:t>
      </w:r>
    </w:p>
    <w:p w:rsidR="00E20FDC" w:rsidRPr="00990727" w:rsidRDefault="00E20FDC" w:rsidP="00333BFA">
      <w:pPr>
        <w:pStyle w:val="36"/>
        <w:shd w:val="clear" w:color="auto" w:fill="auto"/>
        <w:spacing w:line="240" w:lineRule="auto"/>
        <w:ind w:right="-1"/>
        <w:jc w:val="both"/>
        <w:rPr>
          <w:rStyle w:val="21"/>
          <w:rFonts w:ascii="PT Astra Sans" w:hAnsi="PT Astra Sans" w:cs="Arial"/>
          <w:b w:val="0"/>
          <w:bCs w:val="0"/>
          <w:color w:val="000000"/>
          <w:sz w:val="24"/>
          <w:szCs w:val="24"/>
        </w:rPr>
      </w:pP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Белозерского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 w:rsidR="00DB619A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м</w:t>
      </w: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униципального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 w:rsidRPr="00990727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округа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                                                        </w:t>
      </w:r>
      <w:r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А.В.</w:t>
      </w:r>
      <w:r w:rsidR="00FF0A5D">
        <w:rPr>
          <w:rStyle w:val="21"/>
          <w:rFonts w:ascii="PT Astra Sans" w:hAnsi="PT Astra Sans" w:cs="Arial"/>
          <w:b w:val="0"/>
          <w:bCs w:val="0"/>
          <w:sz w:val="24"/>
          <w:szCs w:val="24"/>
        </w:rPr>
        <w:t xml:space="preserve"> </w:t>
      </w:r>
      <w:r>
        <w:rPr>
          <w:rStyle w:val="21"/>
          <w:rFonts w:ascii="PT Astra Sans" w:hAnsi="PT Astra Sans" w:cs="Arial"/>
          <w:b w:val="0"/>
          <w:bCs w:val="0"/>
          <w:sz w:val="24"/>
          <w:szCs w:val="24"/>
        </w:rPr>
        <w:t>Завьялов</w:t>
      </w:r>
    </w:p>
    <w:sectPr w:rsidR="00E20FDC" w:rsidRPr="00990727" w:rsidSect="00DB619A">
      <w:headerReference w:type="default" r:id="rId14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4D" w:rsidRDefault="00A34C4D" w:rsidP="004E3F8F">
      <w:r>
        <w:separator/>
      </w:r>
    </w:p>
  </w:endnote>
  <w:endnote w:type="continuationSeparator" w:id="0">
    <w:p w:rsidR="00A34C4D" w:rsidRDefault="00A34C4D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4D" w:rsidRDefault="00A34C4D" w:rsidP="004E3F8F">
      <w:r>
        <w:separator/>
      </w:r>
    </w:p>
  </w:footnote>
  <w:footnote w:type="continuationSeparator" w:id="0">
    <w:p w:rsidR="00A34C4D" w:rsidRDefault="00A34C4D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858312"/>
      <w:docPartObj>
        <w:docPartGallery w:val="Page Numbers (Top of Page)"/>
        <w:docPartUnique/>
      </w:docPartObj>
    </w:sdtPr>
    <w:sdtEndPr/>
    <w:sdtContent>
      <w:p w:rsidR="00FF0A5D" w:rsidRDefault="00FF0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9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31A0C"/>
    <w:rsid w:val="00044692"/>
    <w:rsid w:val="00045D41"/>
    <w:rsid w:val="00052D97"/>
    <w:rsid w:val="00064D62"/>
    <w:rsid w:val="000853ED"/>
    <w:rsid w:val="00087765"/>
    <w:rsid w:val="00095AE5"/>
    <w:rsid w:val="000B72E4"/>
    <w:rsid w:val="000E0523"/>
    <w:rsid w:val="00121437"/>
    <w:rsid w:val="0014538C"/>
    <w:rsid w:val="001927E5"/>
    <w:rsid w:val="00193DB0"/>
    <w:rsid w:val="001A4AC2"/>
    <w:rsid w:val="001B003B"/>
    <w:rsid w:val="001B1A9D"/>
    <w:rsid w:val="001B4674"/>
    <w:rsid w:val="001F1345"/>
    <w:rsid w:val="001F3374"/>
    <w:rsid w:val="00202CF0"/>
    <w:rsid w:val="00204E45"/>
    <w:rsid w:val="002204D8"/>
    <w:rsid w:val="002246A5"/>
    <w:rsid w:val="00234403"/>
    <w:rsid w:val="00235950"/>
    <w:rsid w:val="00251D9F"/>
    <w:rsid w:val="00273454"/>
    <w:rsid w:val="00284C7F"/>
    <w:rsid w:val="00295B3F"/>
    <w:rsid w:val="002B2794"/>
    <w:rsid w:val="002B3AD0"/>
    <w:rsid w:val="002D5474"/>
    <w:rsid w:val="003141DB"/>
    <w:rsid w:val="003250FC"/>
    <w:rsid w:val="00333BFA"/>
    <w:rsid w:val="00335071"/>
    <w:rsid w:val="00337B8D"/>
    <w:rsid w:val="00340955"/>
    <w:rsid w:val="003501EC"/>
    <w:rsid w:val="00354426"/>
    <w:rsid w:val="003D10E9"/>
    <w:rsid w:val="003D536A"/>
    <w:rsid w:val="003E472A"/>
    <w:rsid w:val="00425693"/>
    <w:rsid w:val="00426668"/>
    <w:rsid w:val="00462A9F"/>
    <w:rsid w:val="00494347"/>
    <w:rsid w:val="004A4D4B"/>
    <w:rsid w:val="004C4C46"/>
    <w:rsid w:val="004D0506"/>
    <w:rsid w:val="004E3F8F"/>
    <w:rsid w:val="004F0DED"/>
    <w:rsid w:val="004F3696"/>
    <w:rsid w:val="0050228F"/>
    <w:rsid w:val="00522146"/>
    <w:rsid w:val="005332B5"/>
    <w:rsid w:val="005960C2"/>
    <w:rsid w:val="005A5017"/>
    <w:rsid w:val="005B0EC9"/>
    <w:rsid w:val="005C249F"/>
    <w:rsid w:val="005F2EB2"/>
    <w:rsid w:val="005F5E3B"/>
    <w:rsid w:val="00602AC7"/>
    <w:rsid w:val="00604817"/>
    <w:rsid w:val="00611AD1"/>
    <w:rsid w:val="006225AC"/>
    <w:rsid w:val="00626A2B"/>
    <w:rsid w:val="0066336C"/>
    <w:rsid w:val="006910B2"/>
    <w:rsid w:val="006B5DE1"/>
    <w:rsid w:val="006D1F83"/>
    <w:rsid w:val="006E0A04"/>
    <w:rsid w:val="006F7A1D"/>
    <w:rsid w:val="00702CAD"/>
    <w:rsid w:val="00737D31"/>
    <w:rsid w:val="00771AE3"/>
    <w:rsid w:val="00776FE2"/>
    <w:rsid w:val="007837A9"/>
    <w:rsid w:val="007E4B27"/>
    <w:rsid w:val="0080365F"/>
    <w:rsid w:val="00835B2B"/>
    <w:rsid w:val="00847134"/>
    <w:rsid w:val="00870B61"/>
    <w:rsid w:val="00873E71"/>
    <w:rsid w:val="008A5F27"/>
    <w:rsid w:val="008B302C"/>
    <w:rsid w:val="008C17D7"/>
    <w:rsid w:val="008F0A49"/>
    <w:rsid w:val="00912588"/>
    <w:rsid w:val="00940310"/>
    <w:rsid w:val="00940C5A"/>
    <w:rsid w:val="00955811"/>
    <w:rsid w:val="00985430"/>
    <w:rsid w:val="009C7656"/>
    <w:rsid w:val="009D097F"/>
    <w:rsid w:val="009F255B"/>
    <w:rsid w:val="009F40EA"/>
    <w:rsid w:val="009F7BA2"/>
    <w:rsid w:val="00A209B5"/>
    <w:rsid w:val="00A34C4D"/>
    <w:rsid w:val="00A50BA9"/>
    <w:rsid w:val="00A60388"/>
    <w:rsid w:val="00A73247"/>
    <w:rsid w:val="00A805D4"/>
    <w:rsid w:val="00AC1AA6"/>
    <w:rsid w:val="00AD7589"/>
    <w:rsid w:val="00AF1D86"/>
    <w:rsid w:val="00AF2654"/>
    <w:rsid w:val="00AF651A"/>
    <w:rsid w:val="00B01522"/>
    <w:rsid w:val="00B82F36"/>
    <w:rsid w:val="00BB2663"/>
    <w:rsid w:val="00BB42D8"/>
    <w:rsid w:val="00C37A99"/>
    <w:rsid w:val="00C4536E"/>
    <w:rsid w:val="00C64418"/>
    <w:rsid w:val="00C73FC8"/>
    <w:rsid w:val="00CA1DFD"/>
    <w:rsid w:val="00CB23D8"/>
    <w:rsid w:val="00CB6D19"/>
    <w:rsid w:val="00CC3E7B"/>
    <w:rsid w:val="00CC537C"/>
    <w:rsid w:val="00CD3D2B"/>
    <w:rsid w:val="00CE08CD"/>
    <w:rsid w:val="00CE50AC"/>
    <w:rsid w:val="00CF224B"/>
    <w:rsid w:val="00CF7545"/>
    <w:rsid w:val="00D074B5"/>
    <w:rsid w:val="00D1449B"/>
    <w:rsid w:val="00D233E7"/>
    <w:rsid w:val="00D40306"/>
    <w:rsid w:val="00D508CE"/>
    <w:rsid w:val="00D51C6C"/>
    <w:rsid w:val="00D5312F"/>
    <w:rsid w:val="00D564D7"/>
    <w:rsid w:val="00D700B3"/>
    <w:rsid w:val="00D71E06"/>
    <w:rsid w:val="00DA1183"/>
    <w:rsid w:val="00DB619A"/>
    <w:rsid w:val="00DF7F5B"/>
    <w:rsid w:val="00E159D0"/>
    <w:rsid w:val="00E20FDC"/>
    <w:rsid w:val="00E22121"/>
    <w:rsid w:val="00E30671"/>
    <w:rsid w:val="00E50F61"/>
    <w:rsid w:val="00E724BD"/>
    <w:rsid w:val="00E72D0A"/>
    <w:rsid w:val="00ED559C"/>
    <w:rsid w:val="00EE5ABB"/>
    <w:rsid w:val="00F13586"/>
    <w:rsid w:val="00F21108"/>
    <w:rsid w:val="00F37021"/>
    <w:rsid w:val="00F61595"/>
    <w:rsid w:val="00F930C7"/>
    <w:rsid w:val="00F94E73"/>
    <w:rsid w:val="00FB7DAA"/>
    <w:rsid w:val="00FC7E0C"/>
    <w:rsid w:val="00FE117F"/>
    <w:rsid w:val="00FF0A5D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  <w:style w:type="character" w:customStyle="1" w:styleId="21">
    <w:name w:val="Колонтитул (2)_"/>
    <w:link w:val="210"/>
    <w:locked/>
    <w:rsid w:val="00E20FDC"/>
    <w:rPr>
      <w:rFonts w:ascii="Century Gothic" w:hAnsi="Century Gothic"/>
      <w:b/>
      <w:bCs/>
      <w:noProof/>
      <w:sz w:val="52"/>
      <w:szCs w:val="52"/>
      <w:shd w:val="clear" w:color="auto" w:fill="FFFFFF"/>
    </w:rPr>
  </w:style>
  <w:style w:type="character" w:customStyle="1" w:styleId="35">
    <w:name w:val="Основной текст (3)_"/>
    <w:link w:val="36"/>
    <w:locked/>
    <w:rsid w:val="00E20FDC"/>
    <w:rPr>
      <w:rFonts w:ascii="Arial" w:hAnsi="Arial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20FDC"/>
    <w:pPr>
      <w:widowControl w:val="0"/>
      <w:shd w:val="clear" w:color="auto" w:fill="FFFFFF"/>
      <w:spacing w:line="277" w:lineRule="exact"/>
    </w:pPr>
    <w:rPr>
      <w:rFonts w:ascii="Arial" w:hAnsi="Arial"/>
      <w:sz w:val="16"/>
      <w:szCs w:val="16"/>
    </w:rPr>
  </w:style>
  <w:style w:type="paragraph" w:customStyle="1" w:styleId="210">
    <w:name w:val="Колонтитул (2)1"/>
    <w:basedOn w:val="a"/>
    <w:link w:val="21"/>
    <w:rsid w:val="00E20FDC"/>
    <w:pPr>
      <w:widowControl w:val="0"/>
      <w:shd w:val="clear" w:color="auto" w:fill="FFFFFF"/>
      <w:spacing w:line="240" w:lineRule="atLeast"/>
    </w:pPr>
    <w:rPr>
      <w:rFonts w:ascii="Century Gothic" w:hAnsi="Century Gothic"/>
      <w:b/>
      <w:bCs/>
      <w:noProof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43E10CBC1FC182611CA8651AD2FF57843001A540AE9EB2AA048D4C42D44344D38226B624B98966018F0B32EC2616D3633EsA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43E10CBC1FC182611CA8651AD2FF57843001A540AE9EB2AA048D4C42D44344D38226B624B98966018F0B32EC2616D3633Es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43E10CBC1FC182611CA8651AD2FF57843001A540AE9EB2AA048D4C42D44344D38226B624B98966018F0B32EC2616D3633Es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43E10CBC1FC182611CA8651AD2FF57843001A540AE9EB2AA048D4C42D44344D38226B624B98966018F0B32EC2616D3633Es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6C51-A417-47FF-8804-F01AFA3D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Uprav</cp:lastModifiedBy>
  <cp:revision>69</cp:revision>
  <cp:lastPrinted>2022-09-16T02:53:00Z</cp:lastPrinted>
  <dcterms:created xsi:type="dcterms:W3CDTF">2021-09-30T07:29:00Z</dcterms:created>
  <dcterms:modified xsi:type="dcterms:W3CDTF">2022-09-26T04:57:00Z</dcterms:modified>
</cp:coreProperties>
</file>