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3B7461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133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Pr="00F262D6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Белозерского 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района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460032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460032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460032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460032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460032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</w:t>
      </w:r>
      <w:proofErr w:type="gramStart"/>
      <w:r w:rsidRPr="00460032">
        <w:rPr>
          <w:rFonts w:ascii="PT Astra Sans" w:eastAsia="Times New Roman" w:hAnsi="PT Astra Sans"/>
          <w:sz w:val="26"/>
          <w:szCs w:val="26"/>
          <w:lang w:eastAsia="ru-RU"/>
        </w:rPr>
        <w:t>Главы Белозерского района Завьялова Александра Викторовича</w:t>
      </w:r>
      <w:proofErr w:type="gramEnd"/>
      <w:r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 в связи с</w:t>
      </w:r>
      <w:r w:rsidR="006466ED" w:rsidRPr="00460032">
        <w:rPr>
          <w:rFonts w:ascii="PT Astra Sans" w:eastAsia="Times New Roman" w:hAnsi="PT Astra Sans"/>
          <w:sz w:val="26"/>
          <w:szCs w:val="26"/>
          <w:lang w:eastAsia="ru-RU"/>
        </w:rPr>
        <w:t>о вступлением в должность</w:t>
      </w:r>
      <w:r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 Главы Белозерского муниципального округа Курганской области 15 июля 2022 года.</w:t>
      </w:r>
    </w:p>
    <w:p w:rsidR="00A9316F" w:rsidRPr="00460032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460032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460032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460032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460032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460032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460032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460032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460032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460032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F262D6" w:rsidRPr="00460032" w:rsidRDefault="00F262D6" w:rsidP="00F262D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bookmarkStart w:id="0" w:name="_GoBack"/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6C072F" w:rsidRDefault="00F262D6" w:rsidP="008F1552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 w:rsid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 w:rsid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460032" w:rsidRDefault="00460032" w:rsidP="008F1552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460032" w:rsidRDefault="00460032" w:rsidP="008F1552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460032" w:rsidRDefault="00460032" w:rsidP="008F1552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460032" w:rsidRDefault="00460032" w:rsidP="00460032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460032" w:rsidRPr="008710DB" w:rsidRDefault="00460032" w:rsidP="00460032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bookmarkEnd w:id="0"/>
    <w:p w:rsidR="00460032" w:rsidRPr="00460032" w:rsidRDefault="00460032" w:rsidP="008F1552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</w:p>
    <w:sectPr w:rsidR="00460032" w:rsidRPr="00460032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0D23E1"/>
    <w:rsid w:val="00157689"/>
    <w:rsid w:val="0023118B"/>
    <w:rsid w:val="0036106D"/>
    <w:rsid w:val="003B7461"/>
    <w:rsid w:val="003D71CF"/>
    <w:rsid w:val="00460032"/>
    <w:rsid w:val="00460AF9"/>
    <w:rsid w:val="00561DE3"/>
    <w:rsid w:val="005E1772"/>
    <w:rsid w:val="00616E17"/>
    <w:rsid w:val="00637977"/>
    <w:rsid w:val="00637B80"/>
    <w:rsid w:val="006466ED"/>
    <w:rsid w:val="006C072F"/>
    <w:rsid w:val="00884D50"/>
    <w:rsid w:val="0089331D"/>
    <w:rsid w:val="008F1552"/>
    <w:rsid w:val="009E7ACF"/>
    <w:rsid w:val="00A13EB9"/>
    <w:rsid w:val="00A27821"/>
    <w:rsid w:val="00A33A04"/>
    <w:rsid w:val="00A9316F"/>
    <w:rsid w:val="00B65183"/>
    <w:rsid w:val="00BC1162"/>
    <w:rsid w:val="00BE415E"/>
    <w:rsid w:val="00CE438B"/>
    <w:rsid w:val="00D317A0"/>
    <w:rsid w:val="00D758F7"/>
    <w:rsid w:val="00DC3E88"/>
    <w:rsid w:val="00F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7</cp:revision>
  <cp:lastPrinted>2020-12-14T04:26:00Z</cp:lastPrinted>
  <dcterms:created xsi:type="dcterms:W3CDTF">2022-07-07T14:45:00Z</dcterms:created>
  <dcterms:modified xsi:type="dcterms:W3CDTF">2022-07-18T05:55:00Z</dcterms:modified>
</cp:coreProperties>
</file>